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6B6C24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2C152C" w:rsidRDefault="00EC3594" w:rsidP="00EC3594">
            <w:pPr>
              <w:pStyle w:val="Naslov1"/>
              <w:rPr>
                <w:i w:val="0"/>
                <w:u w:val="none"/>
              </w:rPr>
            </w:pPr>
            <w:bookmarkStart w:id="0" w:name="_GoBack"/>
            <w:bookmarkEnd w:id="0"/>
            <w:r w:rsidRPr="002C152C">
              <w:rPr>
                <w:i w:val="0"/>
                <w:u w:val="none"/>
              </w:rPr>
              <w:t>NAZIV KORISNIKA:</w:t>
            </w: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C3594" w:rsidRDefault="00EC3594" w:rsidP="00EC3594">
            <w:pPr>
              <w:rPr>
                <w:bCs/>
                <w:sz w:val="20"/>
              </w:rPr>
            </w:pPr>
          </w:p>
          <w:p w:rsidR="009B66B4" w:rsidRDefault="009B66B4" w:rsidP="00EC3594">
            <w:pPr>
              <w:rPr>
                <w:bCs/>
                <w:sz w:val="20"/>
              </w:rPr>
            </w:pPr>
          </w:p>
          <w:p w:rsidR="009B66B4" w:rsidRDefault="009B66B4" w:rsidP="00EC3594">
            <w:pPr>
              <w:rPr>
                <w:bCs/>
                <w:sz w:val="20"/>
              </w:rPr>
            </w:pPr>
          </w:p>
          <w:p w:rsidR="009B66B4" w:rsidRPr="006B6C24" w:rsidRDefault="009B66B4" w:rsidP="00EC3594">
            <w:pPr>
              <w:rPr>
                <w:bCs/>
                <w:sz w:val="20"/>
              </w:rPr>
            </w:pPr>
          </w:p>
          <w:p w:rsidR="00EC3594" w:rsidRPr="006B6C24" w:rsidRDefault="00EA5362" w:rsidP="00EC359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SAŽETAK DJELOKRUGA RADA</w:t>
            </w:r>
            <w:r w:rsidR="00EC3594" w:rsidRPr="006B6C24">
              <w:rPr>
                <w:bCs/>
                <w:sz w:val="20"/>
              </w:rPr>
              <w:t>:</w:t>
            </w: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A5362" w:rsidRPr="006B6C24" w:rsidRDefault="00EA5362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Default="00835426" w:rsidP="00EC3594">
            <w:pPr>
              <w:rPr>
                <w:bCs/>
                <w:sz w:val="20"/>
              </w:rPr>
            </w:pPr>
          </w:p>
          <w:p w:rsidR="00835426" w:rsidRPr="006B6C24" w:rsidRDefault="00835426" w:rsidP="00835426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FINANCIJSKI  PLAN ZA 202</w:t>
            </w:r>
            <w:r w:rsidR="002D1658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 - 202</w:t>
            </w:r>
            <w:r w:rsidR="002D1658">
              <w:rPr>
                <w:bCs/>
                <w:sz w:val="20"/>
              </w:rPr>
              <w:t>6</w:t>
            </w:r>
            <w:r w:rsidRPr="006B6C24">
              <w:rPr>
                <w:bCs/>
                <w:sz w:val="20"/>
              </w:rPr>
              <w:t>. GODINU:</w:t>
            </w:r>
          </w:p>
          <w:p w:rsidR="00835426" w:rsidRPr="006B6C24" w:rsidRDefault="00835426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6B6C24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7BC" w:rsidRPr="007A0196" w:rsidRDefault="00E677BC" w:rsidP="00E677BC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OSNOVNA ŠKOLA DRENJE</w:t>
            </w:r>
          </w:p>
          <w:p w:rsidR="00E677BC" w:rsidRDefault="00E677BC" w:rsidP="00E677BC">
            <w:pPr>
              <w:rPr>
                <w:sz w:val="20"/>
              </w:rPr>
            </w:pPr>
          </w:p>
          <w:p w:rsidR="00E677BC" w:rsidRPr="006B6C24" w:rsidRDefault="00E677BC" w:rsidP="00E677BC">
            <w:pPr>
              <w:rPr>
                <w:sz w:val="20"/>
              </w:rPr>
            </w:pPr>
          </w:p>
          <w:p w:rsidR="00E677BC" w:rsidRPr="00966F34" w:rsidRDefault="00E677BC" w:rsidP="00E677BC">
            <w:pPr>
              <w:rPr>
                <w:i/>
                <w:sz w:val="20"/>
              </w:rPr>
            </w:pPr>
            <w:r w:rsidRPr="00966F34">
              <w:rPr>
                <w:i/>
                <w:sz w:val="20"/>
              </w:rPr>
              <w:t>Obrazlaže se djelokrug rada proračunskog korisnika temeljem propisa i akata, poslovi i organizacijska struktura</w:t>
            </w:r>
          </w:p>
          <w:p w:rsidR="00E677BC" w:rsidRDefault="00E677BC" w:rsidP="00E677BC">
            <w:pPr>
              <w:rPr>
                <w:color w:val="4472C4"/>
                <w:sz w:val="20"/>
              </w:rPr>
            </w:pPr>
          </w:p>
          <w:p w:rsidR="00E677BC" w:rsidRDefault="00E677BC" w:rsidP="00E677BC">
            <w:pPr>
              <w:pStyle w:val="Odlomakpopisa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Osnovna škola Drenje javna je ustanova sa sjedištem u Drenju, Ljudevita Gaja 28. Djelatnost škole obuhvaća osnovnoškolsko obrazovanje i odgoj učenika od 1.-8. razreda. Nastava je organizirana kroz petodnevni radni tjedan sa slobodnim subotama. Osnovna škola Drenje sudjeluje u Eksperimentalnom programu </w:t>
            </w:r>
            <w:r>
              <w:t>»Osnovna škola kao cjelodnevna škola: Uravnotežen, pravedan, učinkovit i održiv sustav odgoja i obrazovanja«.</w:t>
            </w:r>
            <w:r>
              <w:rPr>
                <w:szCs w:val="24"/>
              </w:rPr>
              <w:t xml:space="preserve"> Nastava se odvija u oblicima: redovita (obvezna i izborna</w:t>
            </w:r>
            <w:r w:rsidRPr="004C394B">
              <w:rPr>
                <w:szCs w:val="24"/>
              </w:rPr>
              <w:t>) nastav</w:t>
            </w:r>
            <w:r>
              <w:rPr>
                <w:szCs w:val="24"/>
              </w:rPr>
              <w:t>a</w:t>
            </w:r>
            <w:r w:rsidRPr="004C394B">
              <w:rPr>
                <w:szCs w:val="24"/>
              </w:rPr>
              <w:t xml:space="preserve"> (A1)</w:t>
            </w:r>
            <w:r>
              <w:rPr>
                <w:szCs w:val="24"/>
              </w:rPr>
              <w:t>, P</w:t>
            </w:r>
            <w:r w:rsidRPr="004C394B">
              <w:rPr>
                <w:szCs w:val="24"/>
              </w:rPr>
              <w:t>rogram potpore, potpomognutog i obogaćenog učenja (A2)</w:t>
            </w:r>
            <w:r>
              <w:rPr>
                <w:szCs w:val="24"/>
              </w:rPr>
              <w:t xml:space="preserve">, </w:t>
            </w:r>
            <w:r w:rsidRPr="004C394B">
              <w:rPr>
                <w:szCs w:val="24"/>
              </w:rPr>
              <w:t>Program izvannastavnih aktivnosti (B1)</w:t>
            </w:r>
            <w:r>
              <w:rPr>
                <w:szCs w:val="24"/>
              </w:rPr>
              <w:t xml:space="preserve">, </w:t>
            </w:r>
            <w:r w:rsidRPr="004C394B">
              <w:rPr>
                <w:szCs w:val="24"/>
              </w:rPr>
              <w:t>Program izvanškolskih aktivnosti (B2).</w:t>
            </w:r>
            <w:r w:rsidRPr="004C394B">
              <w:rPr>
                <w:szCs w:val="24"/>
              </w:rPr>
              <w:cr/>
            </w:r>
            <w:r>
              <w:rPr>
                <w:szCs w:val="24"/>
              </w:rPr>
              <w:t xml:space="preserve">Nastava se odvija prema nastavnom planu i programu kojeg je donijelo Ministarstvo znanosti, obrazovanja, prema Godišnjem planu i program rada škole te Školskom kurikulumu za školsku godinu 2023./2024. </w:t>
            </w:r>
          </w:p>
          <w:p w:rsidR="00E677BC" w:rsidRDefault="00E677BC" w:rsidP="00E677BC">
            <w:pPr>
              <w:ind w:firstLine="360"/>
              <w:rPr>
                <w:szCs w:val="24"/>
              </w:rPr>
            </w:pPr>
            <w:r>
              <w:rPr>
                <w:szCs w:val="24"/>
              </w:rPr>
              <w:t xml:space="preserve">Nastava se održava u matičnoj školi u Drenju i sedam područnih odjela i to: </w:t>
            </w:r>
          </w:p>
          <w:p w:rsidR="00E677BC" w:rsidRDefault="00E677BC" w:rsidP="00E677BC">
            <w:pPr>
              <w:pStyle w:val="Odlomakpopisa"/>
              <w:numPr>
                <w:ilvl w:val="0"/>
                <w:numId w:val="2"/>
              </w:numPr>
              <w:spacing w:after="120"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Matična škola u Drenju ima 7 (sedam) odjela predmetne nastave  i 2(dva) kombinirana odjela razredne nastave (dvorazredna kombinacija). Nastava u razrednoj i predmetnoj nastavi odvija se u prijepodnevnoj smjeni.</w:t>
            </w:r>
          </w:p>
          <w:p w:rsidR="00E677BC" w:rsidRDefault="00E677BC" w:rsidP="00E677BC">
            <w:pPr>
              <w:pStyle w:val="Odlomakpopisa"/>
              <w:numPr>
                <w:ilvl w:val="0"/>
                <w:numId w:val="2"/>
              </w:numPr>
              <w:spacing w:after="120"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Područni odjel u Bračevcima ima 1(jedan) odjel (trorazredna kombinacija) i nastava je organizirana u prijepodnevnoj smjeni.</w:t>
            </w:r>
          </w:p>
          <w:p w:rsidR="00E677BC" w:rsidRPr="00E1188B" w:rsidRDefault="00E677BC" w:rsidP="00E677BC">
            <w:pPr>
              <w:pStyle w:val="Odlomakpopisa"/>
              <w:numPr>
                <w:ilvl w:val="0"/>
                <w:numId w:val="2"/>
              </w:numPr>
              <w:spacing w:after="120"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Područni odjel u Kućancima Đakovačkim ima 1(jedan) odjel četver</w:t>
            </w:r>
            <w:r w:rsidRPr="00E1188B">
              <w:rPr>
                <w:szCs w:val="24"/>
              </w:rPr>
              <w:t xml:space="preserve">orazredne </w:t>
            </w:r>
            <w:r>
              <w:rPr>
                <w:szCs w:val="24"/>
              </w:rPr>
              <w:t>kombinacije i nastava je organizirana u prijepodnevnoj smjeni.</w:t>
            </w:r>
          </w:p>
          <w:p w:rsidR="00E677BC" w:rsidRDefault="00E677BC" w:rsidP="00E677BC">
            <w:pPr>
              <w:pStyle w:val="Odlomakpopisa"/>
              <w:numPr>
                <w:ilvl w:val="0"/>
                <w:numId w:val="2"/>
              </w:numPr>
              <w:spacing w:after="120"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Područni odjel u Mandićevcu ima 2 (dva) odjela dvorazredne kombinacije i nastava se odvija u prijepodnevnoj smjeni.</w:t>
            </w:r>
          </w:p>
          <w:p w:rsidR="00E677BC" w:rsidRDefault="00E677BC" w:rsidP="00E677BC">
            <w:pPr>
              <w:pStyle w:val="Odlomakpopisa"/>
              <w:numPr>
                <w:ilvl w:val="0"/>
                <w:numId w:val="2"/>
              </w:numPr>
              <w:spacing w:after="120" w:line="276" w:lineRule="auto"/>
              <w:jc w:val="left"/>
              <w:rPr>
                <w:szCs w:val="24"/>
              </w:rPr>
            </w:pPr>
            <w:r w:rsidRPr="00E1188B">
              <w:rPr>
                <w:szCs w:val="24"/>
              </w:rPr>
              <w:t xml:space="preserve">Područni odjel u  Paljevinama  ima 1(jedan) odjel </w:t>
            </w:r>
            <w:r>
              <w:rPr>
                <w:szCs w:val="24"/>
              </w:rPr>
              <w:t>tror</w:t>
            </w:r>
            <w:r w:rsidRPr="00E1188B">
              <w:rPr>
                <w:szCs w:val="24"/>
              </w:rPr>
              <w:t xml:space="preserve">azredne kombinacije i nastava je organizirana u </w:t>
            </w:r>
            <w:r>
              <w:rPr>
                <w:szCs w:val="24"/>
              </w:rPr>
              <w:t>prijepodnevnoj smjeni.</w:t>
            </w:r>
          </w:p>
          <w:p w:rsidR="00E677BC" w:rsidRDefault="00E677BC" w:rsidP="00E677BC">
            <w:pPr>
              <w:pStyle w:val="Odlomakpopisa"/>
              <w:numPr>
                <w:ilvl w:val="0"/>
                <w:numId w:val="2"/>
              </w:numPr>
              <w:spacing w:after="120" w:line="276" w:lineRule="auto"/>
              <w:jc w:val="left"/>
              <w:rPr>
                <w:szCs w:val="24"/>
              </w:rPr>
            </w:pPr>
            <w:r w:rsidRPr="002030CC">
              <w:rPr>
                <w:szCs w:val="24"/>
              </w:rPr>
              <w:t xml:space="preserve">Područni odjel u Potnjanima </w:t>
            </w:r>
            <w:r>
              <w:rPr>
                <w:szCs w:val="24"/>
              </w:rPr>
              <w:t>ima 3 (tri) odjela i to 1 odjel dvorazredne kombinacije i dva čista razredna odjela. Nastava je organizirana u prijepodnevnoj smjeni.</w:t>
            </w:r>
          </w:p>
          <w:p w:rsidR="00E677BC" w:rsidRPr="005C121D" w:rsidRDefault="00E677BC" w:rsidP="00E677B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jc w:val="left"/>
              <w:rPr>
                <w:szCs w:val="24"/>
              </w:rPr>
            </w:pPr>
            <w:r w:rsidRPr="00E1188B">
              <w:rPr>
                <w:szCs w:val="24"/>
              </w:rPr>
              <w:t xml:space="preserve">Područni odjel u Pridvorju ima </w:t>
            </w:r>
            <w:r>
              <w:rPr>
                <w:szCs w:val="24"/>
              </w:rPr>
              <w:t>1(jedan) odjel</w:t>
            </w:r>
            <w:r w:rsidRPr="00E1188B">
              <w:rPr>
                <w:szCs w:val="24"/>
              </w:rPr>
              <w:t xml:space="preserve"> </w:t>
            </w:r>
            <w:r>
              <w:rPr>
                <w:szCs w:val="24"/>
              </w:rPr>
              <w:t>dvor</w:t>
            </w:r>
            <w:r w:rsidRPr="00E1188B">
              <w:rPr>
                <w:szCs w:val="24"/>
              </w:rPr>
              <w:t>azredne kombinacije i nastava je organizirana u</w:t>
            </w:r>
            <w:r>
              <w:rPr>
                <w:szCs w:val="24"/>
              </w:rPr>
              <w:t xml:space="preserve"> prijepodnevnoj smjeni </w:t>
            </w:r>
            <w:r w:rsidRPr="00E1188B">
              <w:rPr>
                <w:szCs w:val="24"/>
              </w:rPr>
              <w:t>.</w:t>
            </w:r>
          </w:p>
          <w:p w:rsidR="00E677BC" w:rsidRPr="00E677BC" w:rsidRDefault="00E677BC" w:rsidP="00E677B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jc w:val="left"/>
              <w:rPr>
                <w:szCs w:val="24"/>
              </w:rPr>
            </w:pPr>
            <w:r w:rsidRPr="009415C5">
              <w:rPr>
                <w:szCs w:val="24"/>
              </w:rPr>
              <w:t xml:space="preserve">Područni odjel u Slatiniku Drenjskom </w:t>
            </w:r>
            <w:r w:rsidRPr="002030CC">
              <w:rPr>
                <w:szCs w:val="24"/>
              </w:rPr>
              <w:t xml:space="preserve">ima </w:t>
            </w:r>
            <w:r>
              <w:rPr>
                <w:szCs w:val="24"/>
              </w:rPr>
              <w:t>1 (jedan)</w:t>
            </w:r>
            <w:r w:rsidRPr="002030CC">
              <w:rPr>
                <w:szCs w:val="24"/>
              </w:rPr>
              <w:t xml:space="preserve"> odjel</w:t>
            </w:r>
            <w:r>
              <w:rPr>
                <w:szCs w:val="24"/>
              </w:rPr>
              <w:t xml:space="preserve"> četverorazredne</w:t>
            </w:r>
            <w:r w:rsidRPr="002030CC">
              <w:rPr>
                <w:szCs w:val="24"/>
              </w:rPr>
              <w:t xml:space="preserve"> kombinacije i nastava je organizirana u </w:t>
            </w:r>
            <w:r>
              <w:rPr>
                <w:szCs w:val="24"/>
              </w:rPr>
              <w:t>prijepodnevnoj</w:t>
            </w:r>
            <w:r w:rsidRPr="002030CC">
              <w:rPr>
                <w:szCs w:val="24"/>
              </w:rPr>
              <w:t xml:space="preserve"> smjen</w:t>
            </w:r>
            <w:r>
              <w:rPr>
                <w:szCs w:val="24"/>
              </w:rPr>
              <w:t>i</w:t>
            </w:r>
            <w:r w:rsidRPr="002030CC">
              <w:rPr>
                <w:szCs w:val="24"/>
              </w:rPr>
              <w:t>.</w:t>
            </w:r>
          </w:p>
          <w:p w:rsidR="00E677BC" w:rsidRDefault="00E677BC" w:rsidP="00E677BC">
            <w:pPr>
              <w:widowControl w:val="0"/>
              <w:autoSpaceDE w:val="0"/>
              <w:autoSpaceDN w:val="0"/>
              <w:adjustRightInd w:val="0"/>
              <w:ind w:firstLine="360"/>
              <w:rPr>
                <w:szCs w:val="24"/>
              </w:rPr>
            </w:pPr>
            <w:r>
              <w:rPr>
                <w:szCs w:val="24"/>
              </w:rPr>
              <w:t>Školu polazi 165 učenika koji su raspoređeni u 19 razrednih odjela. Škola ima 58 radnika s ugovorom o radu te 2 pomoćnika u nastavi.</w:t>
            </w:r>
          </w:p>
          <w:p w:rsidR="00E677BC" w:rsidRDefault="00E677BC" w:rsidP="00E677BC">
            <w:pPr>
              <w:rPr>
                <w:color w:val="4472C4"/>
                <w:sz w:val="20"/>
              </w:rPr>
            </w:pPr>
          </w:p>
          <w:p w:rsidR="00E677BC" w:rsidRDefault="00E677BC" w:rsidP="00E677BC">
            <w:pPr>
              <w:rPr>
                <w:color w:val="4472C4"/>
                <w:sz w:val="20"/>
              </w:rPr>
            </w:pPr>
          </w:p>
          <w:p w:rsidR="00EA5362" w:rsidRDefault="00EA5362" w:rsidP="009B66B4">
            <w:pPr>
              <w:rPr>
                <w:sz w:val="20"/>
              </w:rPr>
            </w:pPr>
          </w:p>
          <w:p w:rsidR="00EA5362" w:rsidRDefault="00EA5362" w:rsidP="00EC3594">
            <w:pPr>
              <w:rPr>
                <w:sz w:val="20"/>
              </w:rPr>
            </w:pPr>
            <w:r>
              <w:rPr>
                <w:sz w:val="20"/>
              </w:rPr>
              <w:t xml:space="preserve">Daje se pregled financijskih sredstava po programima </w:t>
            </w:r>
          </w:p>
          <w:p w:rsidR="009B66B4" w:rsidRPr="006B6C24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EC3594" w:rsidRPr="006B6C24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6B6C24" w:rsidRDefault="00EC3594" w:rsidP="00EC3594">
                  <w:pPr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lastRenderedPageBreak/>
                    <w:t>R.b.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6B6C24" w:rsidRDefault="00EC3594" w:rsidP="00EC3594">
                  <w:pPr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2C152C" w:rsidRDefault="00EA5362" w:rsidP="0052379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2379E">
                    <w:rPr>
                      <w:rFonts w:ascii="Times New Roman" w:hAnsi="Times New Roman"/>
                      <w:b w:val="0"/>
                    </w:rPr>
                    <w:t>4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2C152C" w:rsidRDefault="00EA5362" w:rsidP="0052379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2379E">
                    <w:rPr>
                      <w:rFonts w:ascii="Times New Roman" w:hAnsi="Times New Roman"/>
                      <w:b w:val="0"/>
                    </w:rPr>
                    <w:t>5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2C152C" w:rsidRDefault="00EA5362" w:rsidP="0052379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2379E">
                    <w:rPr>
                      <w:rFonts w:ascii="Times New Roman" w:hAnsi="Times New Roman"/>
                      <w:b w:val="0"/>
                    </w:rPr>
                    <w:t>6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EC3594" w:rsidRPr="006B6C24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6B6C24" w:rsidRDefault="00EC3594" w:rsidP="00EC3594">
                  <w:pPr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Default="007A0196" w:rsidP="00EC3594">
                  <w:pPr>
                    <w:jc w:val="left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Program </w:t>
                  </w:r>
                  <w:r w:rsidRPr="007A0196">
                    <w:rPr>
                      <w:i/>
                      <w:sz w:val="20"/>
                    </w:rPr>
                    <w:t>A (upisuje se naziv programa)</w:t>
                  </w:r>
                </w:p>
                <w:p w:rsidR="006616C4" w:rsidRPr="007A0196" w:rsidRDefault="00B71E29" w:rsidP="00EC3594">
                  <w:pPr>
                    <w:jc w:val="left"/>
                    <w:rPr>
                      <w:sz w:val="20"/>
                    </w:rPr>
                  </w:pPr>
                  <w:r w:rsidRPr="00B71E29">
                    <w:rPr>
                      <w:b/>
                      <w:i/>
                      <w:sz w:val="20"/>
                    </w:rPr>
                    <w:t xml:space="preserve">Program 7006 </w:t>
                  </w:r>
                  <w:r w:rsidR="006616C4">
                    <w:rPr>
                      <w:i/>
                      <w:sz w:val="20"/>
                    </w:rPr>
                    <w:t>Financiranje osnovnog školstva prema minimalnom standardu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67D6D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62.079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67D6D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62.079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67D6D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62.079</w:t>
                  </w:r>
                </w:p>
              </w:tc>
            </w:tr>
            <w:tr w:rsidR="00EC3594" w:rsidRPr="00A533A1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533A1" w:rsidRDefault="00EC3594" w:rsidP="00EC3594">
                  <w:pPr>
                    <w:rPr>
                      <w:sz w:val="20"/>
                    </w:rPr>
                  </w:pPr>
                  <w:r w:rsidRPr="00A533A1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Default="007A0196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Program B</w:t>
                  </w:r>
                </w:p>
                <w:p w:rsidR="00B71E29" w:rsidRPr="00B71E29" w:rsidRDefault="00B71E29" w:rsidP="00EC3594">
                  <w:pPr>
                    <w:jc w:val="left"/>
                    <w:rPr>
                      <w:b/>
                      <w:i/>
                      <w:sz w:val="20"/>
                    </w:rPr>
                  </w:pPr>
                  <w:r w:rsidRPr="00B71E29">
                    <w:rPr>
                      <w:b/>
                      <w:i/>
                      <w:sz w:val="20"/>
                    </w:rPr>
                    <w:t>Program 7011</w:t>
                  </w:r>
                </w:p>
                <w:p w:rsidR="00FA6942" w:rsidRPr="007A0196" w:rsidRDefault="00FA6942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Financiranje školstva izvan županijskog proračuna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67D6D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1.510.950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67D6D" w:rsidP="0033445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</w:t>
                  </w:r>
                  <w:r w:rsidR="00334450">
                    <w:rPr>
                      <w:bCs/>
                      <w:sz w:val="20"/>
                    </w:rPr>
                    <w:t>.109.650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67D6D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</w:t>
                  </w:r>
                  <w:r w:rsidR="00334450">
                    <w:rPr>
                      <w:bCs/>
                      <w:sz w:val="20"/>
                    </w:rPr>
                    <w:t>.109.6</w:t>
                  </w:r>
                  <w:r>
                    <w:rPr>
                      <w:bCs/>
                      <w:sz w:val="20"/>
                    </w:rPr>
                    <w:t>50</w:t>
                  </w:r>
                </w:p>
              </w:tc>
            </w:tr>
            <w:tr w:rsidR="00EC3594" w:rsidRPr="00A533A1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533A1" w:rsidRDefault="00EC3594" w:rsidP="00EC3594">
                  <w:pPr>
                    <w:rPr>
                      <w:sz w:val="20"/>
                    </w:rPr>
                  </w:pPr>
                  <w:r w:rsidRPr="00A533A1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Default="00C92969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Program C</w:t>
                  </w:r>
                </w:p>
                <w:p w:rsidR="00B71E29" w:rsidRPr="00B71E29" w:rsidRDefault="00B71E29" w:rsidP="00EC3594">
                  <w:pPr>
                    <w:jc w:val="left"/>
                    <w:rPr>
                      <w:b/>
                      <w:i/>
                      <w:sz w:val="20"/>
                    </w:rPr>
                  </w:pPr>
                  <w:r w:rsidRPr="00B71E29">
                    <w:rPr>
                      <w:b/>
                      <w:i/>
                      <w:sz w:val="20"/>
                    </w:rPr>
                    <w:t>Program 1207</w:t>
                  </w:r>
                </w:p>
                <w:p w:rsidR="00FA6942" w:rsidRPr="007A0196" w:rsidRDefault="00FA6942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Razvoj odgojno-obrazovnog sustava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F54DD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18.042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F54D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18.042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7A0196" w:rsidRDefault="00EF54DD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18.042</w:t>
                  </w:r>
                </w:p>
              </w:tc>
            </w:tr>
            <w:tr w:rsidR="00EC3594" w:rsidRPr="00A533A1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533A1" w:rsidRDefault="00EC3594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7A0196" w:rsidRDefault="002C4168" w:rsidP="00EC3594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2C4168" w:rsidRDefault="00E67D6D" w:rsidP="00521937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1.591.071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2C4168" w:rsidRDefault="00334450" w:rsidP="00521937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1.189.771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2C4168" w:rsidRDefault="00334450" w:rsidP="00521937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1.189.7</w:t>
                  </w:r>
                  <w:r w:rsidR="00A96E08">
                    <w:rPr>
                      <w:b/>
                      <w:bCs/>
                      <w:sz w:val="20"/>
                    </w:rPr>
                    <w:t>71</w:t>
                  </w:r>
                </w:p>
              </w:tc>
            </w:tr>
          </w:tbl>
          <w:p w:rsidR="00EC3594" w:rsidRDefault="00EC3594" w:rsidP="00EC3594">
            <w:pPr>
              <w:rPr>
                <w:sz w:val="20"/>
              </w:rPr>
            </w:pPr>
          </w:p>
          <w:p w:rsidR="00EA5362" w:rsidRPr="006B6C24" w:rsidRDefault="00EA5362" w:rsidP="00EC3594">
            <w:pPr>
              <w:rPr>
                <w:sz w:val="20"/>
              </w:rPr>
            </w:pPr>
          </w:p>
        </w:tc>
      </w:tr>
    </w:tbl>
    <w:p w:rsidR="00EC3594" w:rsidRPr="006B6C24" w:rsidRDefault="00EC3594" w:rsidP="00EC3594">
      <w:pPr>
        <w:rPr>
          <w:sz w:val="20"/>
        </w:rPr>
      </w:pPr>
    </w:p>
    <w:p w:rsidR="00EC3594" w:rsidRPr="006B6C24" w:rsidRDefault="00EC3594" w:rsidP="00EC3594">
      <w:pPr>
        <w:rPr>
          <w:sz w:val="20"/>
        </w:rPr>
      </w:pPr>
    </w:p>
    <w:p w:rsidR="00EC3594" w:rsidRPr="006B6C24" w:rsidRDefault="00EC3594" w:rsidP="00EC3594">
      <w:pPr>
        <w:rPr>
          <w:sz w:val="20"/>
        </w:rPr>
        <w:sectPr w:rsidR="00EC3594" w:rsidRPr="006B6C24" w:rsidSect="00EC359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6B6C24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2C152C" w:rsidRDefault="00EC3594" w:rsidP="00EC3594">
            <w:pPr>
              <w:pStyle w:val="Naslov1"/>
              <w:rPr>
                <w:i w:val="0"/>
                <w:u w:val="none"/>
              </w:rPr>
            </w:pPr>
            <w:r w:rsidRPr="002C152C">
              <w:rPr>
                <w:i w:val="0"/>
                <w:u w:val="none"/>
              </w:rPr>
              <w:lastRenderedPageBreak/>
              <w:t>NAZIV PROGRAMA:</w:t>
            </w: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p w:rsidR="00EC3594" w:rsidRPr="006B6C24" w:rsidRDefault="007A0196" w:rsidP="00EC3594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="00EC3594" w:rsidRPr="006B6C24">
              <w:rPr>
                <w:bCs/>
                <w:sz w:val="20"/>
              </w:rPr>
              <w:t>OPĆI I POSEBNI CILJEVI:</w:t>
            </w: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7A0196" w:rsidRPr="006B6C24" w:rsidRDefault="007A0196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2075C4" w:rsidRDefault="002075C4" w:rsidP="00883B46">
            <w:pPr>
              <w:jc w:val="left"/>
              <w:rPr>
                <w:bCs/>
                <w:sz w:val="20"/>
              </w:rPr>
            </w:pPr>
          </w:p>
          <w:p w:rsidR="00883B46" w:rsidRPr="006B6C24" w:rsidRDefault="00883B46" w:rsidP="00883B46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POKAZATELJI USPJEŠNOSTI:</w:t>
            </w: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Default="00C278D0" w:rsidP="00883B46">
            <w:pPr>
              <w:jc w:val="left"/>
              <w:rPr>
                <w:bCs/>
                <w:sz w:val="20"/>
              </w:rPr>
            </w:pPr>
          </w:p>
          <w:p w:rsidR="00573F52" w:rsidRDefault="00573F52" w:rsidP="00883B46">
            <w:pPr>
              <w:jc w:val="left"/>
              <w:rPr>
                <w:bCs/>
                <w:sz w:val="20"/>
              </w:rPr>
            </w:pPr>
          </w:p>
          <w:p w:rsidR="00573F52" w:rsidRPr="006B6C24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6B6C24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529" w:rsidRPr="00CB6BE5" w:rsidRDefault="00F12529" w:rsidP="00F1252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FINANCIRANJE OSNOVNOG ŠKOLS</w:t>
            </w:r>
            <w:r w:rsidRPr="00CB6BE5">
              <w:rPr>
                <w:b/>
                <w:i/>
                <w:sz w:val="20"/>
              </w:rPr>
              <w:t>TVA PREMA MINIMALNOM STANDARDU</w:t>
            </w:r>
          </w:p>
          <w:p w:rsidR="007A0196" w:rsidRPr="007A0196" w:rsidRDefault="007A0196" w:rsidP="00EC3594">
            <w:pPr>
              <w:rPr>
                <w:i/>
                <w:sz w:val="20"/>
              </w:rPr>
            </w:pPr>
          </w:p>
          <w:p w:rsidR="00EC3594" w:rsidRPr="007A0196" w:rsidRDefault="007A0196" w:rsidP="00EC3594">
            <w:pPr>
              <w:rPr>
                <w:i/>
                <w:sz w:val="20"/>
              </w:rPr>
            </w:pPr>
            <w:r w:rsidRPr="007A0196">
              <w:rPr>
                <w:i/>
                <w:sz w:val="20"/>
              </w:rPr>
              <w:t>Daje se opis programa, definira se jedan ili više ciljeva koji će dati jasnu sliku o tome što će proračunski korisnik konkretno postići provođenjem programa</w:t>
            </w:r>
          </w:p>
          <w:p w:rsidR="00EC3594" w:rsidRDefault="00EC3594" w:rsidP="00EC3594">
            <w:pPr>
              <w:rPr>
                <w:sz w:val="20"/>
              </w:rPr>
            </w:pPr>
          </w:p>
          <w:p w:rsidR="00F12529" w:rsidRDefault="00D574D8" w:rsidP="00F12529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Osnovnoškolski</w:t>
            </w:r>
            <w:r w:rsidR="00F1252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odgoj i </w:t>
            </w:r>
            <w:r w:rsidR="00F12529">
              <w:rPr>
                <w:szCs w:val="24"/>
              </w:rPr>
              <w:t xml:space="preserve">obrazovanje učenika koje se ostvaruje kroz: </w:t>
            </w:r>
          </w:p>
          <w:p w:rsidR="00F12529" w:rsidRDefault="00F12529" w:rsidP="004F6348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57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stalno usavršavanje nastavnog kadra te podizanje nastavnog standarda na višu razinu,</w:t>
            </w:r>
          </w:p>
          <w:p w:rsidR="00F12529" w:rsidRDefault="00F12529" w:rsidP="004F6348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57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poticanje učenika na izražavanje kreativnosti, talenata i  sposobnosti kroz uključivanje u slobodne aktivnosti, natjecanja, prijave na literarne i likovne natječaje, školske projekte, priredbe i manifestacije u školi i općini,</w:t>
            </w:r>
          </w:p>
          <w:p w:rsidR="00F12529" w:rsidRDefault="00F12529" w:rsidP="004F6348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57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poticanje za sudjelovanje na sportskim aktivnostima, uključivanje kroz natjecanja na školskoj razini i šire,</w:t>
            </w:r>
          </w:p>
          <w:p w:rsidR="00F12529" w:rsidRDefault="00F12529" w:rsidP="004F6348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57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organiziranje zajedničkih aktivnosti učenika i nastavnika tijekom izvannastavnih aktivnosti i druženja kroz kolektivno upoznavanje kulturne i duhovne baštine,</w:t>
            </w:r>
          </w:p>
          <w:p w:rsidR="00F12529" w:rsidRDefault="00F12529" w:rsidP="004F6348">
            <w:pPr>
              <w:pStyle w:val="Odlomakpopisa"/>
              <w:widowControl w:val="0"/>
              <w:numPr>
                <w:ilvl w:val="0"/>
                <w:numId w:val="4"/>
              </w:numPr>
              <w:tabs>
                <w:tab w:val="left" w:pos="57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poticanje razvoja pozitivnih vrijednosti i natjecateljskog duha kroz razne nagrade  najuspješnijim razredima, grupama i pojedincima.</w:t>
            </w:r>
          </w:p>
          <w:p w:rsidR="0072243E" w:rsidRDefault="0072243E" w:rsidP="0072243E">
            <w:pPr>
              <w:pStyle w:val="Odlomakpopisa"/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  <w:p w:rsidR="00D574D8" w:rsidRPr="002075C4" w:rsidRDefault="00D574D8" w:rsidP="00F12529">
            <w:pPr>
              <w:rPr>
                <w:szCs w:val="24"/>
              </w:rPr>
            </w:pPr>
            <w:r w:rsidRPr="002075C4">
              <w:rPr>
                <w:szCs w:val="24"/>
              </w:rPr>
              <w:t>C</w:t>
            </w:r>
            <w:r w:rsidR="00F12529" w:rsidRPr="002075C4">
              <w:rPr>
                <w:szCs w:val="24"/>
              </w:rPr>
              <w:t xml:space="preserve">ilj </w:t>
            </w:r>
            <w:r w:rsidRPr="002075C4">
              <w:rPr>
                <w:szCs w:val="24"/>
              </w:rPr>
              <w:t>programa:</w:t>
            </w:r>
          </w:p>
          <w:p w:rsidR="00D574D8" w:rsidRPr="002075C4" w:rsidRDefault="00F12529" w:rsidP="00F12529">
            <w:pPr>
              <w:numPr>
                <w:ilvl w:val="0"/>
                <w:numId w:val="4"/>
              </w:numPr>
              <w:rPr>
                <w:szCs w:val="24"/>
              </w:rPr>
            </w:pPr>
            <w:r w:rsidRPr="002075C4">
              <w:rPr>
                <w:szCs w:val="24"/>
              </w:rPr>
              <w:t>osiguravanje uvjeta za izvođenje obveznog programa na propisanoj razini te njegovo obuhvaćanje sadržajima po mjeri djece.</w:t>
            </w:r>
          </w:p>
          <w:p w:rsidR="00D574D8" w:rsidRPr="002075C4" w:rsidRDefault="00F12529" w:rsidP="00F12529">
            <w:pPr>
              <w:numPr>
                <w:ilvl w:val="0"/>
                <w:numId w:val="4"/>
              </w:numPr>
              <w:rPr>
                <w:szCs w:val="24"/>
              </w:rPr>
            </w:pPr>
            <w:r w:rsidRPr="002075C4">
              <w:rPr>
                <w:szCs w:val="24"/>
              </w:rPr>
              <w:t>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:rsidR="00F12529" w:rsidRPr="002075C4" w:rsidRDefault="00F12529" w:rsidP="00F12529">
            <w:pPr>
              <w:numPr>
                <w:ilvl w:val="0"/>
                <w:numId w:val="4"/>
              </w:numPr>
              <w:rPr>
                <w:szCs w:val="24"/>
              </w:rPr>
            </w:pPr>
            <w:r w:rsidRPr="002075C4">
              <w:rPr>
                <w:szCs w:val="24"/>
              </w:rPr>
              <w:t xml:space="preserve">stvaranje </w:t>
            </w:r>
            <w:r w:rsidR="00D574D8" w:rsidRPr="002075C4">
              <w:rPr>
                <w:szCs w:val="24"/>
              </w:rPr>
              <w:t>kvalitetn</w:t>
            </w:r>
            <w:r w:rsidRPr="002075C4">
              <w:rPr>
                <w:szCs w:val="24"/>
              </w:rPr>
              <w:t xml:space="preserve">ih uvjeta za rad škole vodeći brigu o ravnomjernom razvoju koji će omogućiti izvođenje suvremene nastave te poboljšati standard postojećih školskih zgrada i opreme.  </w:t>
            </w:r>
          </w:p>
          <w:p w:rsidR="007A0196" w:rsidRDefault="007A0196" w:rsidP="00EC3594">
            <w:pPr>
              <w:rPr>
                <w:sz w:val="20"/>
              </w:rPr>
            </w:pPr>
          </w:p>
          <w:p w:rsidR="00EC3594" w:rsidRPr="007A0196" w:rsidRDefault="002075C4" w:rsidP="00EC35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Z</w:t>
            </w:r>
            <w:r w:rsidR="007A0196" w:rsidRPr="007A0196">
              <w:rPr>
                <w:i/>
                <w:sz w:val="20"/>
              </w:rPr>
              <w:t xml:space="preserve">akonska </w:t>
            </w:r>
            <w:r w:rsidR="00AE5266">
              <w:rPr>
                <w:i/>
                <w:sz w:val="20"/>
              </w:rPr>
              <w:t xml:space="preserve">i druga pravna </w:t>
            </w:r>
            <w:r w:rsidR="007A0196" w:rsidRPr="007A0196">
              <w:rPr>
                <w:i/>
                <w:sz w:val="20"/>
              </w:rPr>
              <w:t>osnova za provođenje programa</w:t>
            </w:r>
          </w:p>
          <w:p w:rsidR="0052765C" w:rsidRDefault="0052765C" w:rsidP="0052765C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ind w:left="360"/>
              <w:rPr>
                <w:szCs w:val="24"/>
              </w:rPr>
            </w:pPr>
          </w:p>
          <w:p w:rsidR="0052765C" w:rsidRPr="00BA1C20" w:rsidRDefault="0052765C" w:rsidP="003E2B1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BA1C20">
              <w:rPr>
                <w:sz w:val="20"/>
              </w:rPr>
              <w:t>Zakon o odgoju i obrazovanju u osnovnoj i srednjoj školi (Narodne novine broj 87/08, 86/09, 92/10,105/10, 90/11, 5/12,16/12, 86/12, 126/12, 94/13,152/14 , 07/17, 68/18, 98/19 i 64/20</w:t>
            </w:r>
            <w:r w:rsidR="00A779E1">
              <w:rPr>
                <w:sz w:val="20"/>
              </w:rPr>
              <w:t>, 151/22</w:t>
            </w:r>
            <w:r w:rsidRPr="00BA1C20">
              <w:rPr>
                <w:sz w:val="20"/>
              </w:rPr>
              <w:t xml:space="preserve">) </w:t>
            </w:r>
          </w:p>
          <w:p w:rsidR="0052765C" w:rsidRPr="00BA1C20" w:rsidRDefault="0052765C" w:rsidP="003E2B1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BA1C20">
              <w:rPr>
                <w:sz w:val="20"/>
              </w:rPr>
              <w:t>Zakon o ustanovama (Narodne novine b</w:t>
            </w:r>
            <w:r w:rsidR="00A779E1">
              <w:rPr>
                <w:sz w:val="20"/>
              </w:rPr>
              <w:t xml:space="preserve">roj 76/93, 29/97,47/99, 35/08, </w:t>
            </w:r>
            <w:r w:rsidRPr="00BA1C20">
              <w:rPr>
                <w:sz w:val="20"/>
              </w:rPr>
              <w:t>127/19</w:t>
            </w:r>
            <w:r w:rsidR="00A779E1">
              <w:rPr>
                <w:sz w:val="20"/>
              </w:rPr>
              <w:t xml:space="preserve"> i 151/22</w:t>
            </w:r>
            <w:r w:rsidRPr="00BA1C20">
              <w:rPr>
                <w:sz w:val="20"/>
              </w:rPr>
              <w:t>)</w:t>
            </w:r>
          </w:p>
          <w:p w:rsidR="0052765C" w:rsidRPr="00BA1C20" w:rsidRDefault="0052765C" w:rsidP="003E2B1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BA1C20">
              <w:rPr>
                <w:sz w:val="20"/>
              </w:rPr>
              <w:t xml:space="preserve">Zakon o proračunu (Narodne novine broj </w:t>
            </w:r>
            <w:r w:rsidR="00C80FF5">
              <w:rPr>
                <w:sz w:val="20"/>
              </w:rPr>
              <w:t>144/21</w:t>
            </w:r>
            <w:r w:rsidRPr="00BA1C20">
              <w:rPr>
                <w:sz w:val="20"/>
              </w:rPr>
              <w:t>), Pravilnik o proračunskim klasifikacijama (Narodne novine broj 26/10, 120/13 i 001/20), Pravilnik o proračunskom računovodstvu i računskom planu (Narodne novine broj 124/14, 115/15, 87/16, 003/18, 126/19 i 108/20), Zakon o fiskalnoj odgovornosti (Narodne novine broj 111/18</w:t>
            </w:r>
            <w:r w:rsidR="00A779E1">
              <w:rPr>
                <w:sz w:val="20"/>
              </w:rPr>
              <w:t>, 83/23</w:t>
            </w:r>
            <w:r w:rsidRPr="00BA1C20">
              <w:rPr>
                <w:sz w:val="20"/>
              </w:rPr>
              <w:t>)</w:t>
            </w:r>
          </w:p>
          <w:p w:rsidR="0052765C" w:rsidRPr="00BA1C20" w:rsidRDefault="0052765C" w:rsidP="003E2B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BA1C20">
              <w:rPr>
                <w:sz w:val="20"/>
              </w:rPr>
              <w:t>Upute za izradu Proračuna Osječko-baranjske županije za razdoblje 202</w:t>
            </w:r>
            <w:r w:rsidR="00A779E1">
              <w:rPr>
                <w:sz w:val="20"/>
              </w:rPr>
              <w:t>4</w:t>
            </w:r>
            <w:r w:rsidRPr="00BA1C20">
              <w:rPr>
                <w:sz w:val="20"/>
              </w:rPr>
              <w:t>.-202</w:t>
            </w:r>
            <w:r w:rsidR="00A779E1">
              <w:rPr>
                <w:sz w:val="20"/>
              </w:rPr>
              <w:t>6</w:t>
            </w:r>
            <w:r w:rsidRPr="00BA1C20">
              <w:rPr>
                <w:sz w:val="20"/>
              </w:rPr>
              <w:t xml:space="preserve">.  (dopis Upravnog odjela za </w:t>
            </w:r>
            <w:r w:rsidR="00AD7064">
              <w:rPr>
                <w:sz w:val="20"/>
              </w:rPr>
              <w:t>obrazovanje od 20</w:t>
            </w:r>
            <w:r w:rsidR="00F12529" w:rsidRPr="00BA1C20">
              <w:rPr>
                <w:sz w:val="20"/>
              </w:rPr>
              <w:t xml:space="preserve">. </w:t>
            </w:r>
            <w:r w:rsidR="00A779E1">
              <w:rPr>
                <w:sz w:val="20"/>
              </w:rPr>
              <w:t>rujna 2023</w:t>
            </w:r>
            <w:r w:rsidRPr="00BA1C20">
              <w:rPr>
                <w:sz w:val="20"/>
              </w:rPr>
              <w:t xml:space="preserve">.) </w:t>
            </w:r>
          </w:p>
          <w:p w:rsidR="0052765C" w:rsidRPr="00BA1C20" w:rsidRDefault="0052765C" w:rsidP="003E2B1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left"/>
              <w:rPr>
                <w:sz w:val="20"/>
              </w:rPr>
            </w:pPr>
            <w:r w:rsidRPr="00BA1C20">
              <w:rPr>
                <w:sz w:val="20"/>
              </w:rPr>
              <w:t xml:space="preserve">Godišnji plan i program rada škole, Školski kurikulum Osnovne škole Drenje </w:t>
            </w:r>
            <w:r w:rsidR="00F96641" w:rsidRPr="00BA1C20">
              <w:rPr>
                <w:sz w:val="20"/>
              </w:rPr>
              <w:t>za školsku godinu 202</w:t>
            </w:r>
            <w:r w:rsidR="00023DE9">
              <w:rPr>
                <w:sz w:val="20"/>
              </w:rPr>
              <w:t>3</w:t>
            </w:r>
            <w:r w:rsidR="00F96641" w:rsidRPr="00BA1C20">
              <w:rPr>
                <w:sz w:val="20"/>
              </w:rPr>
              <w:t>./202</w:t>
            </w:r>
            <w:r w:rsidR="00023DE9">
              <w:rPr>
                <w:sz w:val="20"/>
              </w:rPr>
              <w:t>4</w:t>
            </w:r>
            <w:r w:rsidRPr="00BA1C20">
              <w:rPr>
                <w:sz w:val="20"/>
              </w:rPr>
              <w:t>.</w:t>
            </w:r>
          </w:p>
          <w:p w:rsidR="0052765C" w:rsidRPr="00E667B8" w:rsidRDefault="0052765C" w:rsidP="0052765C">
            <w:pPr>
              <w:widowControl w:val="0"/>
              <w:autoSpaceDE w:val="0"/>
              <w:autoSpaceDN w:val="0"/>
              <w:adjustRightInd w:val="0"/>
              <w:ind w:left="720"/>
              <w:rPr>
                <w:szCs w:val="24"/>
              </w:rPr>
            </w:pPr>
          </w:p>
          <w:p w:rsidR="0052765C" w:rsidRDefault="0052765C" w:rsidP="0052765C">
            <w:pPr>
              <w:pStyle w:val="Odlomakpopisa"/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7A0196" w:rsidRDefault="007A0196" w:rsidP="00EC3594">
            <w:pPr>
              <w:rPr>
                <w:sz w:val="20"/>
              </w:rPr>
            </w:pPr>
          </w:p>
          <w:p w:rsidR="007A0196" w:rsidRDefault="007A0196" w:rsidP="00EC3594">
            <w:pPr>
              <w:rPr>
                <w:sz w:val="20"/>
              </w:rPr>
            </w:pPr>
          </w:p>
          <w:p w:rsidR="00464AE0" w:rsidRPr="006B6C24" w:rsidRDefault="00464AE0" w:rsidP="00EC3594">
            <w:pPr>
              <w:rPr>
                <w:sz w:val="20"/>
              </w:rPr>
            </w:pPr>
          </w:p>
          <w:p w:rsidR="00EC3594" w:rsidRPr="008D70DD" w:rsidRDefault="00AE5266" w:rsidP="00EC35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Navesti ishodište potrebnih sredstva za provedbu programa. </w:t>
            </w:r>
            <w:r w:rsidR="008D70DD" w:rsidRPr="008D70DD">
              <w:rPr>
                <w:i/>
                <w:sz w:val="20"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EC3594" w:rsidRPr="006B6C24" w:rsidTr="00EC3594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6B6C24" w:rsidRDefault="00EC3594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6B6C24" w:rsidRDefault="00EC3594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2C152C" w:rsidRDefault="00464AE0" w:rsidP="00C80FF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AD7064">
                    <w:rPr>
                      <w:rFonts w:ascii="Times New Roman" w:hAnsi="Times New Roman"/>
                      <w:b w:val="0"/>
                    </w:rPr>
                    <w:t>4</w:t>
                  </w:r>
                  <w:r w:rsidR="005428CD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2C152C" w:rsidRDefault="00464AE0" w:rsidP="00C80FF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AD7064">
                    <w:rPr>
                      <w:rFonts w:ascii="Times New Roman" w:hAnsi="Times New Roman"/>
                      <w:b w:val="0"/>
                    </w:rPr>
                    <w:t>5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2C152C" w:rsidRDefault="00464AE0" w:rsidP="00C80FF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AD7064">
                    <w:rPr>
                      <w:rFonts w:ascii="Times New Roman" w:hAnsi="Times New Roman"/>
                      <w:b w:val="0"/>
                    </w:rPr>
                    <w:t>6</w:t>
                  </w:r>
                  <w:r w:rsidR="00EC3594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8B2E32" w:rsidRPr="006B6C24" w:rsidTr="00FD767D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Pr="006B6C24" w:rsidRDefault="008B2E32" w:rsidP="008B2E32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Pr="006B6C24" w:rsidRDefault="008B2E32" w:rsidP="008B2E32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Izgradnja rekonstrukcija i opremanje objekata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1.330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1.330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1.330</w:t>
                  </w:r>
                </w:p>
              </w:tc>
            </w:tr>
            <w:tr w:rsidR="008B2E32" w:rsidRPr="006B6C24" w:rsidTr="00FD767D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Pr="006B6C24" w:rsidRDefault="008B2E32" w:rsidP="008B2E32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Pr="006B6C24" w:rsidRDefault="008B2E32" w:rsidP="008B2E32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Plansko i hitno održavanje objekata i opreme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C80FF5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C80FF5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C80FF5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</w:tr>
            <w:tr w:rsidR="008B2E32" w:rsidRPr="006B6C24" w:rsidTr="00EC3594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Pr="006B6C24" w:rsidRDefault="008B2E32" w:rsidP="008B2E32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Default="008B2E32" w:rsidP="008B2E32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Financiranje općih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29.</w:t>
                  </w:r>
                  <w:r w:rsidR="00F838C8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7</w:t>
                  </w:r>
                  <w:r w:rsidR="00F838C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29.</w:t>
                  </w:r>
                  <w:r w:rsidR="00F838C8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7</w:t>
                  </w:r>
                  <w:r w:rsidR="00F838C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29.</w:t>
                  </w:r>
                  <w:r w:rsidR="00F838C8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7</w:t>
                  </w:r>
                  <w:r w:rsidR="00F838C8">
                    <w:rPr>
                      <w:sz w:val="20"/>
                    </w:rPr>
                    <w:t>2</w:t>
                  </w:r>
                </w:p>
              </w:tc>
            </w:tr>
            <w:tr w:rsidR="008B2E32" w:rsidRPr="006B6C24" w:rsidTr="00EC3594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Pr="006B6C24" w:rsidRDefault="008B2E32" w:rsidP="008B2E32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Default="00D87A3E" w:rsidP="00AD706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Financiranje </w:t>
                  </w:r>
                  <w:r w:rsidR="00AD7064">
                    <w:rPr>
                      <w:sz w:val="20"/>
                    </w:rPr>
                    <w:t xml:space="preserve">stvarnih </w:t>
                  </w:r>
                  <w:r>
                    <w:rPr>
                      <w:sz w:val="20"/>
                    </w:rPr>
                    <w:t>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P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31.577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P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31.577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Pr="008B2E32" w:rsidRDefault="00AD7064" w:rsidP="008B2E3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31.577</w:t>
                  </w:r>
                </w:p>
              </w:tc>
            </w:tr>
            <w:tr w:rsidR="008B2E32" w:rsidRPr="006B6C24" w:rsidTr="00EC3594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Pr="006B6C24" w:rsidRDefault="008B2E32" w:rsidP="008B2E32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2E32" w:rsidRPr="006B6C24" w:rsidRDefault="008B2E32" w:rsidP="008B2E32">
                  <w:pPr>
                    <w:jc w:val="left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Pr="008B2E32" w:rsidRDefault="002D1658" w:rsidP="008B2E32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62.079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Pr="008B2E32" w:rsidRDefault="002D1658" w:rsidP="008B2E32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62.079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2E32" w:rsidRPr="008B2E32" w:rsidRDefault="002D1658" w:rsidP="008B2E32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62.079</w:t>
                  </w:r>
                </w:p>
              </w:tc>
            </w:tr>
          </w:tbl>
          <w:p w:rsidR="00EC3594" w:rsidRDefault="00EC3594" w:rsidP="00EC3594">
            <w:pPr>
              <w:rPr>
                <w:bCs/>
                <w:sz w:val="20"/>
              </w:rPr>
            </w:pPr>
          </w:p>
          <w:p w:rsidR="008D70DD" w:rsidRPr="006B6C24" w:rsidRDefault="008D70DD" w:rsidP="00EC3594">
            <w:pPr>
              <w:rPr>
                <w:bCs/>
                <w:sz w:val="20"/>
              </w:rPr>
            </w:pPr>
          </w:p>
          <w:p w:rsidR="00EC3594" w:rsidRPr="006B6C24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4"/>
              <w:gridCol w:w="1146"/>
              <w:gridCol w:w="1174"/>
              <w:gridCol w:w="1180"/>
              <w:gridCol w:w="1165"/>
              <w:gridCol w:w="823"/>
            </w:tblGrid>
            <w:tr w:rsidR="0054388A" w:rsidRPr="006B6C24" w:rsidTr="0054388A">
              <w:trPr>
                <w:cantSplit/>
                <w:trHeight w:val="1012"/>
              </w:trPr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Pr="006B6C24" w:rsidRDefault="0054388A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Pr="002C152C" w:rsidRDefault="0054388A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:rsidR="0054388A" w:rsidRPr="006B6C24" w:rsidRDefault="0054388A" w:rsidP="00EC3594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Pr="002C152C" w:rsidRDefault="0054388A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54388A" w:rsidRPr="002C152C" w:rsidRDefault="0054388A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54388A" w:rsidRPr="002C152C" w:rsidRDefault="0072243E" w:rsidP="00C80FF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2024</w:t>
                  </w:r>
                  <w:r w:rsidR="0054388A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Pr="002C152C" w:rsidRDefault="0054388A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54388A" w:rsidRPr="002C152C" w:rsidRDefault="0054388A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54388A" w:rsidRPr="002C152C" w:rsidRDefault="0072243E" w:rsidP="00C80FF5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2025</w:t>
                  </w:r>
                  <w:r w:rsidR="0054388A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Pr="002C152C" w:rsidRDefault="0054388A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54388A" w:rsidRPr="002C152C" w:rsidRDefault="0054388A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54388A" w:rsidRPr="002C152C" w:rsidRDefault="0072243E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  <w:r w:rsidR="0054388A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88A" w:rsidRPr="002C152C" w:rsidRDefault="0054388A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</w:p>
              </w:tc>
            </w:tr>
            <w:tr w:rsidR="0054388A" w:rsidRPr="006B6C24" w:rsidTr="0054388A">
              <w:trPr>
                <w:cantSplit/>
                <w:trHeight w:val="650"/>
              </w:trPr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88A" w:rsidRPr="006B6C24" w:rsidRDefault="001E5E5E" w:rsidP="008B2E32">
                  <w:pPr>
                    <w:jc w:val="left"/>
                    <w:rPr>
                      <w:sz w:val="20"/>
                    </w:rPr>
                  </w:pPr>
                  <w:r w:rsidRPr="00852BF3">
                    <w:rPr>
                      <w:sz w:val="20"/>
                    </w:rPr>
                    <w:t>Izgradnja rekonstrukcija i opremanje objekata osnovnog školstva-ostvarenje plana za opremanje</w:t>
                  </w:r>
                  <w:r>
                    <w:rPr>
                      <w:sz w:val="20"/>
                    </w:rPr>
                    <w:t>-</w:t>
                  </w:r>
                  <w:r w:rsidRPr="00FB0FD4">
                    <w:rPr>
                      <w:b/>
                      <w:sz w:val="20"/>
                    </w:rPr>
                    <w:t>nabava opreme za kuhinju i izgradnja solarne elektrane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D07" w:rsidRDefault="00E60D07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  <w:p w:rsidR="003F00B2" w:rsidRDefault="003F00B2" w:rsidP="00EC3594">
                  <w:pPr>
                    <w:jc w:val="center"/>
                    <w:rPr>
                      <w:sz w:val="20"/>
                    </w:rPr>
                  </w:pPr>
                </w:p>
                <w:p w:rsidR="0054388A" w:rsidRDefault="001E5E5E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3F00B2">
                    <w:rPr>
                      <w:sz w:val="20"/>
                    </w:rPr>
                    <w:t>(SE)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D07" w:rsidRDefault="00E60D07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  <w:p w:rsidR="003F00B2" w:rsidRDefault="003F00B2" w:rsidP="00EC3594">
                  <w:pPr>
                    <w:jc w:val="center"/>
                    <w:rPr>
                      <w:sz w:val="20"/>
                    </w:rPr>
                  </w:pPr>
                </w:p>
                <w:p w:rsidR="0054388A" w:rsidRDefault="001E5E5E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3F00B2">
                    <w:rPr>
                      <w:sz w:val="20"/>
                    </w:rPr>
                    <w:t>(SE)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D07" w:rsidRDefault="00E60D07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  <w:p w:rsidR="003F00B2" w:rsidRDefault="003F00B2" w:rsidP="00EC3594">
                  <w:pPr>
                    <w:jc w:val="center"/>
                    <w:rPr>
                      <w:sz w:val="20"/>
                    </w:rPr>
                  </w:pPr>
                </w:p>
                <w:p w:rsidR="0054388A" w:rsidRDefault="001E5E5E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3F00B2">
                    <w:rPr>
                      <w:sz w:val="20"/>
                    </w:rPr>
                    <w:t>(SE)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Default="00E60D07" w:rsidP="001E5E5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  <w:p w:rsidR="003F00B2" w:rsidRDefault="003F00B2" w:rsidP="001E5E5E">
                  <w:pPr>
                    <w:jc w:val="center"/>
                    <w:rPr>
                      <w:sz w:val="20"/>
                    </w:rPr>
                  </w:pPr>
                </w:p>
                <w:p w:rsidR="00E60D07" w:rsidRDefault="00E60D07" w:rsidP="001E5E5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3F00B2">
                    <w:rPr>
                      <w:sz w:val="20"/>
                    </w:rPr>
                    <w:t>(SE)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88A" w:rsidRDefault="0054388A" w:rsidP="00EC359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4388A" w:rsidRPr="006B6C24" w:rsidTr="0054388A">
              <w:trPr>
                <w:cantSplit/>
                <w:trHeight w:val="759"/>
              </w:trPr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88A" w:rsidRPr="006B6C24" w:rsidRDefault="00515419" w:rsidP="003477E8">
                  <w:pPr>
                    <w:jc w:val="left"/>
                    <w:rPr>
                      <w:sz w:val="20"/>
                    </w:rPr>
                  </w:pPr>
                  <w:r w:rsidRPr="00852BF3">
                    <w:rPr>
                      <w:sz w:val="20"/>
                    </w:rPr>
                    <w:t>Financiranje općih troškova osnovnog školstva-povećanje kvalitete odgojno-obrazovnog rada</w:t>
                  </w:r>
                  <w:r>
                    <w:rPr>
                      <w:sz w:val="20"/>
                    </w:rPr>
                    <w:t xml:space="preserve"> – </w:t>
                  </w:r>
                  <w:r w:rsidRPr="00A13476">
                    <w:rPr>
                      <w:b/>
                      <w:sz w:val="20"/>
                    </w:rPr>
                    <w:t>povećanje broja edukacija</w:t>
                  </w:r>
                  <w:r>
                    <w:rPr>
                      <w:b/>
                      <w:sz w:val="20"/>
                    </w:rPr>
                    <w:t xml:space="preserve"> na državnoj razini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Default="00515419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Default="00515419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Default="00515419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88A" w:rsidRDefault="0054388A" w:rsidP="005154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88A" w:rsidRDefault="0054388A" w:rsidP="00EC359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81390" w:rsidRPr="006B6C24" w:rsidTr="0054388A">
              <w:trPr>
                <w:cantSplit/>
                <w:trHeight w:val="350"/>
              </w:trPr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390" w:rsidRPr="006B6C24" w:rsidRDefault="00B81390" w:rsidP="00B81390">
                  <w:pPr>
                    <w:jc w:val="left"/>
                    <w:rPr>
                      <w:sz w:val="20"/>
                    </w:rPr>
                  </w:pPr>
                  <w:r w:rsidRPr="00852BF3">
                    <w:rPr>
                      <w:sz w:val="20"/>
                    </w:rPr>
                    <w:lastRenderedPageBreak/>
                    <w:t>Financiranje stvarnih troškova osnovnog školstva- povećanje kvalitete odgojno-obrazovnog rada</w:t>
                  </w:r>
                  <w:r>
                    <w:rPr>
                      <w:sz w:val="20"/>
                    </w:rPr>
                    <w:t xml:space="preserve"> i </w:t>
                  </w:r>
                  <w:r w:rsidRPr="00FE51AA">
                    <w:rPr>
                      <w:b/>
                      <w:sz w:val="20"/>
                    </w:rPr>
                    <w:t>poboljšavanje materijalnih uvjeta rada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390" w:rsidRDefault="00B81390" w:rsidP="00B8139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7000eura</w:t>
                  </w:r>
                </w:p>
                <w:p w:rsidR="000A2359" w:rsidRPr="00852BF3" w:rsidRDefault="000A2359" w:rsidP="00B8139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Električna energija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390" w:rsidRDefault="00B81390" w:rsidP="00B8139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3000eura</w:t>
                  </w:r>
                </w:p>
                <w:p w:rsidR="000A2359" w:rsidRPr="00852BF3" w:rsidRDefault="000A2359" w:rsidP="00B8139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Električna energija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390" w:rsidRDefault="00B81390" w:rsidP="00B8139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3000eura</w:t>
                  </w:r>
                </w:p>
                <w:p w:rsidR="000A2359" w:rsidRPr="00852BF3" w:rsidRDefault="000A2359" w:rsidP="00B8139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Električna energija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390" w:rsidRDefault="000A2359" w:rsidP="00B8139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B81390">
                    <w:rPr>
                      <w:sz w:val="20"/>
                    </w:rPr>
                    <w:t>000eura</w:t>
                  </w:r>
                </w:p>
                <w:p w:rsidR="000A2359" w:rsidRPr="00852BF3" w:rsidRDefault="000A2359" w:rsidP="00B8139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Električna energija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390" w:rsidRDefault="00B81390" w:rsidP="00B81390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EC3594" w:rsidRPr="006B6C24" w:rsidRDefault="00EC3594" w:rsidP="00EC3594">
            <w:pPr>
              <w:rPr>
                <w:bCs/>
                <w:sz w:val="20"/>
              </w:rPr>
            </w:pPr>
          </w:p>
        </w:tc>
      </w:tr>
    </w:tbl>
    <w:p w:rsidR="00640289" w:rsidRDefault="00640289" w:rsidP="00EC3594">
      <w:pPr>
        <w:pStyle w:val="Podnoje"/>
        <w:rPr>
          <w:rFonts w:eastAsia="Times New Roman"/>
          <w:sz w:val="20"/>
        </w:rPr>
      </w:pPr>
    </w:p>
    <w:p w:rsidR="00F45D77" w:rsidRDefault="00F45D77" w:rsidP="00F45D77">
      <w:pPr>
        <w:pStyle w:val="Podnoje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Pokazatelji uspješnosti kojima će se mjeriti ostvarenje ciljeva u trogodišnjem periodu su pružanje kvalitetne usluge osnovnog odgoja i obrazovanja učenika kroz podizanje kvalitete nastave, usavršavanjem učitelja, podizanjem </w:t>
      </w:r>
      <w:r w:rsidR="00C80FF5">
        <w:rPr>
          <w:rFonts w:eastAsia="Times New Roman"/>
          <w:sz w:val="20"/>
        </w:rPr>
        <w:t xml:space="preserve">kvalitete </w:t>
      </w:r>
      <w:r>
        <w:rPr>
          <w:rFonts w:eastAsia="Times New Roman"/>
          <w:sz w:val="20"/>
        </w:rPr>
        <w:t>materijalnih i drugih uvjeta.</w:t>
      </w:r>
    </w:p>
    <w:p w:rsidR="00F45D77" w:rsidRDefault="00F45D77" w:rsidP="00F45D77">
      <w:pPr>
        <w:pStyle w:val="Podnoje"/>
        <w:rPr>
          <w:rFonts w:eastAsia="Times New Roman"/>
          <w:sz w:val="20"/>
        </w:rPr>
      </w:pPr>
      <w:r>
        <w:rPr>
          <w:rFonts w:eastAsia="Times New Roman"/>
          <w:sz w:val="20"/>
        </w:rPr>
        <w:t>Učenike će se poticati na izražavanje kreativnosti i sposobnosti kroz uključivanje u slobodne aktivnosti, natjecanja, projekte, priredbe i smotre.</w:t>
      </w:r>
    </w:p>
    <w:p w:rsidR="00F45D77" w:rsidRDefault="00F45D77" w:rsidP="00F45D77">
      <w:pPr>
        <w:pStyle w:val="Podnoje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Pokazatelji uspješnosti mjerljivi su kroz realizaciju razvojnog plana, realizaciju školskog kurikuluma, povećanja uključenja učenika u različite projekte te sudjelovanja na natjecanjima i smotrama. Slobodne aktivnosti bit će organizirane preko likovno-kreativne grupe, likovnjaka, </w:t>
      </w:r>
      <w:r w:rsidR="0082646D">
        <w:rPr>
          <w:rFonts w:eastAsia="Times New Roman"/>
          <w:sz w:val="20"/>
        </w:rPr>
        <w:t xml:space="preserve">web-novinara, </w:t>
      </w:r>
      <w:r>
        <w:rPr>
          <w:rFonts w:eastAsia="Times New Roman"/>
          <w:sz w:val="20"/>
        </w:rPr>
        <w:t xml:space="preserve">sportske grupe, </w:t>
      </w:r>
      <w:r w:rsidR="0082646D">
        <w:rPr>
          <w:rFonts w:eastAsia="Times New Roman"/>
          <w:sz w:val="20"/>
        </w:rPr>
        <w:t>cvjećara</w:t>
      </w:r>
      <w:r>
        <w:rPr>
          <w:rFonts w:eastAsia="Times New Roman"/>
          <w:sz w:val="20"/>
        </w:rPr>
        <w:t xml:space="preserve">, </w:t>
      </w:r>
      <w:r w:rsidR="0082646D">
        <w:rPr>
          <w:rFonts w:eastAsia="Times New Roman"/>
          <w:sz w:val="20"/>
        </w:rPr>
        <w:t>maketara, programera,</w:t>
      </w:r>
      <w:r>
        <w:rPr>
          <w:rFonts w:eastAsia="Times New Roman"/>
          <w:sz w:val="20"/>
        </w:rPr>
        <w:t xml:space="preserve"> filmske skupine, literarno-recitatorske</w:t>
      </w:r>
      <w:r w:rsidR="009B6D87">
        <w:rPr>
          <w:rFonts w:eastAsia="Times New Roman"/>
          <w:sz w:val="20"/>
        </w:rPr>
        <w:t>, domaćinstvo, planinari, poduzetnici, financijska pismenost</w:t>
      </w:r>
      <w:r>
        <w:rPr>
          <w:rFonts w:eastAsia="Times New Roman"/>
          <w:sz w:val="20"/>
        </w:rPr>
        <w:t>…</w:t>
      </w:r>
      <w:r w:rsidR="0072243E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 xml:space="preserve">Postignuća unutar rada pojedinih skupina i ostvarenja planiranih aktivnosti prezentirat će se na javnim </w:t>
      </w:r>
      <w:r w:rsidR="0082646D">
        <w:rPr>
          <w:rFonts w:eastAsia="Times New Roman"/>
          <w:sz w:val="20"/>
        </w:rPr>
        <w:t>događanjima</w:t>
      </w:r>
      <w:r>
        <w:rPr>
          <w:rFonts w:eastAsia="Times New Roman"/>
          <w:sz w:val="20"/>
        </w:rPr>
        <w:t>, web stranici škole. Učitelji će tijekom školske godine sudjelovati na stručnim skupovima, seminarima i edukacijama prema planu AZZO-a. Pokazatelj uspješnosti utvrđivat će se mjerenjem pomoću upitnika i analizom ocjena. Isti će omogućiti školi praćenje i izvještavanje o napretku i ostvarenju zadanih programa.</w:t>
      </w:r>
    </w:p>
    <w:p w:rsidR="00093729" w:rsidRDefault="00093729" w:rsidP="00F45D77">
      <w:pPr>
        <w:pStyle w:val="Podnoje"/>
        <w:rPr>
          <w:rFonts w:eastAsia="Times New Roman"/>
          <w:sz w:val="20"/>
        </w:rPr>
      </w:pPr>
    </w:p>
    <w:p w:rsidR="00093729" w:rsidRDefault="00093729" w:rsidP="00F45D77">
      <w:pPr>
        <w:pStyle w:val="Podnoje"/>
        <w:sectPr w:rsidR="00093729" w:rsidSect="00A460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FD767D" w:rsidRPr="006B6C24" w:rsidTr="001A5EE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2C152C" w:rsidRDefault="00FD767D" w:rsidP="001A5EE3">
            <w:pPr>
              <w:pStyle w:val="Naslov1"/>
              <w:rPr>
                <w:i w:val="0"/>
                <w:u w:val="none"/>
              </w:rPr>
            </w:pPr>
            <w:r w:rsidRPr="002C152C">
              <w:rPr>
                <w:i w:val="0"/>
                <w:u w:val="none"/>
              </w:rPr>
              <w:lastRenderedPageBreak/>
              <w:t>NAZIV PROGRAMA:</w:t>
            </w:r>
          </w:p>
          <w:p w:rsidR="00FD767D" w:rsidRPr="006B6C24" w:rsidRDefault="00FD767D" w:rsidP="001A5EE3">
            <w:pPr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Pr="006B6C24">
              <w:rPr>
                <w:bCs/>
                <w:sz w:val="20"/>
              </w:rPr>
              <w:t>OPĆI I POSEBNI CILJEVI:</w:t>
            </w: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Pr="006B6C24" w:rsidRDefault="00BA1C20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Default="00BA1C20" w:rsidP="001A5EE3">
            <w:pPr>
              <w:jc w:val="left"/>
              <w:rPr>
                <w:bCs/>
                <w:sz w:val="20"/>
              </w:rPr>
            </w:pPr>
          </w:p>
          <w:p w:rsidR="00BA1C20" w:rsidRPr="006B6C24" w:rsidRDefault="00BA1C20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  <w:p w:rsidR="00BA1C20" w:rsidRPr="006B6C24" w:rsidRDefault="00BA1C20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POKAZATELJI USPJEŠNOSTI:</w:t>
            </w: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Default="00FD767D" w:rsidP="001A5EE3">
            <w:pPr>
              <w:jc w:val="left"/>
              <w:rPr>
                <w:bCs/>
                <w:sz w:val="20"/>
              </w:rPr>
            </w:pPr>
          </w:p>
          <w:p w:rsidR="00FD767D" w:rsidRPr="006B6C24" w:rsidRDefault="00FD767D" w:rsidP="001A5EE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6B6C24" w:rsidRDefault="00FD767D" w:rsidP="001A5EE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289" w:rsidRPr="00E61A0B" w:rsidRDefault="00640289" w:rsidP="00640289">
            <w:pPr>
              <w:rPr>
                <w:b/>
                <w:i/>
                <w:sz w:val="20"/>
              </w:rPr>
            </w:pPr>
            <w:r w:rsidRPr="00E61A0B">
              <w:rPr>
                <w:b/>
                <w:i/>
                <w:sz w:val="20"/>
              </w:rPr>
              <w:t>FINANCIRANJE ŠKOLSTVA IZVAN ŽUPANIJSKOG PRORAČUNA</w:t>
            </w:r>
          </w:p>
          <w:p w:rsidR="005478B8" w:rsidRDefault="005478B8" w:rsidP="005478B8">
            <w:pPr>
              <w:rPr>
                <w:i/>
                <w:sz w:val="20"/>
              </w:rPr>
            </w:pPr>
          </w:p>
          <w:p w:rsidR="005478B8" w:rsidRDefault="005478B8" w:rsidP="005478B8">
            <w:pPr>
              <w:rPr>
                <w:i/>
                <w:sz w:val="20"/>
              </w:rPr>
            </w:pPr>
          </w:p>
          <w:p w:rsidR="005478B8" w:rsidRPr="00BA1C20" w:rsidRDefault="005478B8" w:rsidP="005478B8">
            <w:pPr>
              <w:rPr>
                <w:szCs w:val="24"/>
              </w:rPr>
            </w:pPr>
            <w:r w:rsidRPr="00BA1C20">
              <w:rPr>
                <w:szCs w:val="24"/>
              </w:rPr>
              <w:t>Djelatnost osnovnoškolskog odgo</w:t>
            </w:r>
            <w:r w:rsidR="00DA2C3C">
              <w:rPr>
                <w:szCs w:val="24"/>
              </w:rPr>
              <w:t>ja i obrazovanja, odnosno rada O</w:t>
            </w:r>
            <w:r w:rsidRPr="00BA1C20">
              <w:rPr>
                <w:szCs w:val="24"/>
              </w:rPr>
              <w:t xml:space="preserve">snovne škole Drenje, ostvaruje se u skladu s odredbama Zakona o odgoju i obrazovanju u osnovnoj i srednjoj školi podzakonskim aktima (Pravilnicima), Zakona o ustanovama, naputcima savjetnika Agencije za odgoj i obrazovanje, odnosno voditelja Županijskih stručnih vijeća te Upravnog odjela za obrazovanje i mlade Osječko-baranjske županije.. </w:t>
            </w:r>
          </w:p>
          <w:p w:rsidR="00FD767D" w:rsidRPr="00BA1C20" w:rsidRDefault="00FD767D" w:rsidP="001A5EE3">
            <w:pPr>
              <w:rPr>
                <w:szCs w:val="24"/>
              </w:rPr>
            </w:pPr>
          </w:p>
          <w:p w:rsidR="00BA1C20" w:rsidRDefault="00BA1C20" w:rsidP="005478B8">
            <w:pPr>
              <w:rPr>
                <w:szCs w:val="24"/>
              </w:rPr>
            </w:pPr>
            <w:r>
              <w:rPr>
                <w:szCs w:val="24"/>
              </w:rPr>
              <w:t>Cilj:</w:t>
            </w:r>
          </w:p>
          <w:p w:rsidR="005478B8" w:rsidRPr="00BA1C20" w:rsidRDefault="005478B8" w:rsidP="005478B8">
            <w:pPr>
              <w:rPr>
                <w:szCs w:val="24"/>
              </w:rPr>
            </w:pPr>
            <w:r w:rsidRPr="00BA1C20">
              <w:rPr>
                <w:szCs w:val="24"/>
              </w:rPr>
              <w:t xml:space="preserve">Osigurati </w:t>
            </w:r>
            <w:r w:rsidR="00FE5D9C" w:rsidRPr="00BA1C20">
              <w:rPr>
                <w:szCs w:val="24"/>
              </w:rPr>
              <w:t>stručno i kvalitetno</w:t>
            </w:r>
            <w:r w:rsidRPr="00BA1C20">
              <w:rPr>
                <w:szCs w:val="24"/>
              </w:rPr>
              <w:t xml:space="preserve"> nastavno osoblje te ih poticati na daljnje razvijanje</w:t>
            </w:r>
            <w:r w:rsidR="00FE5D9C" w:rsidRPr="00BA1C20">
              <w:rPr>
                <w:szCs w:val="24"/>
              </w:rPr>
              <w:t xml:space="preserve"> kroz edukacije i cjeloživotno učenje</w:t>
            </w:r>
            <w:r w:rsidRPr="00BA1C20">
              <w:rPr>
                <w:szCs w:val="24"/>
              </w:rPr>
              <w:t>.</w:t>
            </w:r>
          </w:p>
          <w:p w:rsidR="00FD767D" w:rsidRDefault="00FD767D" w:rsidP="001A5EE3">
            <w:pPr>
              <w:rPr>
                <w:sz w:val="20"/>
              </w:rPr>
            </w:pPr>
          </w:p>
          <w:p w:rsidR="00FD767D" w:rsidRPr="007A0196" w:rsidRDefault="00490D31" w:rsidP="001A5EE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Z</w:t>
            </w:r>
            <w:r w:rsidR="00FD767D" w:rsidRPr="007A0196">
              <w:rPr>
                <w:i/>
                <w:sz w:val="20"/>
              </w:rPr>
              <w:t>akonska osnova za provođenje programa</w:t>
            </w:r>
            <w:r>
              <w:rPr>
                <w:i/>
                <w:sz w:val="20"/>
              </w:rPr>
              <w:t>:</w:t>
            </w:r>
          </w:p>
          <w:p w:rsidR="00FD767D" w:rsidRDefault="00FD767D" w:rsidP="001A5EE3">
            <w:pPr>
              <w:rPr>
                <w:sz w:val="20"/>
              </w:rPr>
            </w:pPr>
          </w:p>
          <w:p w:rsidR="00490D31" w:rsidRPr="00490D31" w:rsidRDefault="00490D31" w:rsidP="00490D31">
            <w:pPr>
              <w:numPr>
                <w:ilvl w:val="0"/>
                <w:numId w:val="4"/>
              </w:numPr>
              <w:rPr>
                <w:sz w:val="20"/>
              </w:rPr>
            </w:pPr>
            <w:r w:rsidRPr="00490D31">
              <w:rPr>
                <w:sz w:val="20"/>
              </w:rPr>
              <w:t>Zakon o odgoju i obrazovanju u osnovnoj i srednjoj školi (Narodne novine broj 87/08, 86/09, 92/10,105/10, 90/11, 5/12,16/12, 86/12, 126/12, 94/1</w:t>
            </w:r>
            <w:r w:rsidR="00A779E1">
              <w:rPr>
                <w:sz w:val="20"/>
              </w:rPr>
              <w:t>3,152/14 , 07/17, 68/18, 98/19,</w:t>
            </w:r>
            <w:r w:rsidRPr="00490D31">
              <w:rPr>
                <w:sz w:val="20"/>
              </w:rPr>
              <w:t xml:space="preserve"> 64/20</w:t>
            </w:r>
            <w:r w:rsidR="00A779E1">
              <w:rPr>
                <w:sz w:val="20"/>
              </w:rPr>
              <w:t xml:space="preserve"> i 151/22</w:t>
            </w:r>
            <w:r w:rsidRPr="00490D31">
              <w:rPr>
                <w:sz w:val="20"/>
              </w:rPr>
              <w:t xml:space="preserve">) </w:t>
            </w:r>
          </w:p>
          <w:p w:rsidR="00490D31" w:rsidRPr="00490D31" w:rsidRDefault="00490D31" w:rsidP="00490D31">
            <w:pPr>
              <w:numPr>
                <w:ilvl w:val="0"/>
                <w:numId w:val="4"/>
              </w:numPr>
              <w:rPr>
                <w:sz w:val="20"/>
              </w:rPr>
            </w:pPr>
            <w:r w:rsidRPr="00490D31">
              <w:rPr>
                <w:sz w:val="20"/>
              </w:rPr>
              <w:t xml:space="preserve">Zakon o ustanovama (Narodne novine </w:t>
            </w:r>
            <w:r w:rsidR="00A779E1">
              <w:rPr>
                <w:sz w:val="20"/>
              </w:rPr>
              <w:t>broj 76/93, 29/97,47/99, 35/08,</w:t>
            </w:r>
            <w:r w:rsidRPr="00490D31">
              <w:rPr>
                <w:sz w:val="20"/>
              </w:rPr>
              <w:t xml:space="preserve"> 127/19</w:t>
            </w:r>
            <w:r w:rsidR="00A779E1">
              <w:rPr>
                <w:sz w:val="20"/>
              </w:rPr>
              <w:t xml:space="preserve"> i 151/22</w:t>
            </w:r>
            <w:r w:rsidRPr="00490D31">
              <w:rPr>
                <w:sz w:val="20"/>
              </w:rPr>
              <w:t>)</w:t>
            </w:r>
          </w:p>
          <w:p w:rsidR="00490D31" w:rsidRPr="00490D31" w:rsidRDefault="00490D31" w:rsidP="00490D31">
            <w:pPr>
              <w:numPr>
                <w:ilvl w:val="0"/>
                <w:numId w:val="4"/>
              </w:numPr>
              <w:rPr>
                <w:sz w:val="20"/>
              </w:rPr>
            </w:pPr>
            <w:r w:rsidRPr="00490D31">
              <w:rPr>
                <w:sz w:val="20"/>
              </w:rPr>
              <w:t>Zakon o proračunu (Narodne novine broj 87/08, 136/12 i 15/15), Pravilnik o proračunskim klasifikacijama (Narodne novine broj 26/10, 120/13 i 001/20), Pravilnik o proračunskom računovodstvu i računskom planu (Narodne novine broj 124/14, 115/15, 87/16, 003/18, 126/19 i 108/20), Zakon o fiskalnoj odgovornosti (Narodne novine broj 111/18</w:t>
            </w:r>
            <w:r w:rsidR="008D3A28">
              <w:rPr>
                <w:sz w:val="20"/>
              </w:rPr>
              <w:t>, 83/23</w:t>
            </w:r>
            <w:r w:rsidRPr="00490D31">
              <w:rPr>
                <w:sz w:val="20"/>
              </w:rPr>
              <w:t>)</w:t>
            </w:r>
          </w:p>
          <w:p w:rsidR="00FD767D" w:rsidRDefault="00490D31" w:rsidP="00490D31">
            <w:pPr>
              <w:numPr>
                <w:ilvl w:val="0"/>
                <w:numId w:val="4"/>
              </w:numPr>
              <w:rPr>
                <w:sz w:val="20"/>
              </w:rPr>
            </w:pPr>
            <w:r w:rsidRPr="00490D31">
              <w:rPr>
                <w:sz w:val="20"/>
              </w:rPr>
              <w:t>Upute za izradu Proračuna Osječko-baranjske županije za razdoblje 202</w:t>
            </w:r>
            <w:r w:rsidR="002D1658">
              <w:rPr>
                <w:sz w:val="20"/>
              </w:rPr>
              <w:t>4</w:t>
            </w:r>
            <w:r w:rsidRPr="00490D31">
              <w:rPr>
                <w:sz w:val="20"/>
              </w:rPr>
              <w:t>.-202</w:t>
            </w:r>
            <w:r w:rsidR="002D1658">
              <w:rPr>
                <w:sz w:val="20"/>
              </w:rPr>
              <w:t>6</w:t>
            </w:r>
            <w:r w:rsidRPr="00490D31">
              <w:rPr>
                <w:sz w:val="20"/>
              </w:rPr>
              <w:t xml:space="preserve">.  (dopis Upravnog odjela za obrazovanje od </w:t>
            </w:r>
            <w:r w:rsidR="002D1658">
              <w:rPr>
                <w:sz w:val="20"/>
              </w:rPr>
              <w:t>20</w:t>
            </w:r>
            <w:r w:rsidRPr="00490D31">
              <w:rPr>
                <w:sz w:val="20"/>
              </w:rPr>
              <w:t xml:space="preserve">. </w:t>
            </w:r>
            <w:r w:rsidR="00DA2C3C">
              <w:rPr>
                <w:sz w:val="20"/>
              </w:rPr>
              <w:t>rujna</w:t>
            </w:r>
            <w:r w:rsidRPr="00490D31">
              <w:rPr>
                <w:sz w:val="20"/>
              </w:rPr>
              <w:t xml:space="preserve"> 202</w:t>
            </w:r>
            <w:r w:rsidR="00DA2C3C">
              <w:rPr>
                <w:sz w:val="20"/>
              </w:rPr>
              <w:t>2</w:t>
            </w:r>
            <w:r w:rsidRPr="00490D31">
              <w:rPr>
                <w:sz w:val="20"/>
              </w:rPr>
              <w:t>.)</w:t>
            </w:r>
          </w:p>
          <w:p w:rsidR="00FD767D" w:rsidRDefault="00FD767D" w:rsidP="001A5EE3">
            <w:pPr>
              <w:rPr>
                <w:sz w:val="20"/>
              </w:rPr>
            </w:pPr>
          </w:p>
          <w:p w:rsidR="00FD767D" w:rsidRPr="008D70DD" w:rsidRDefault="00FD767D" w:rsidP="001A5EE3">
            <w:pPr>
              <w:rPr>
                <w:i/>
                <w:sz w:val="20"/>
              </w:rPr>
            </w:pPr>
            <w:r w:rsidRPr="008D70DD">
              <w:rPr>
                <w:i/>
                <w:sz w:val="20"/>
              </w:rPr>
              <w:t>Potrebno je dati pregled financijskih sredstava po aktivnostima/projektima unutar programa</w:t>
            </w:r>
          </w:p>
          <w:tbl>
            <w:tblPr>
              <w:tblW w:w="6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5"/>
              <w:gridCol w:w="2014"/>
              <w:gridCol w:w="1386"/>
              <w:gridCol w:w="1386"/>
              <w:gridCol w:w="1469"/>
            </w:tblGrid>
            <w:tr w:rsidR="00FD767D" w:rsidRPr="006B6C24" w:rsidTr="00D250CD">
              <w:trPr>
                <w:cantSplit/>
                <w:trHeight w:val="56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6B6C24" w:rsidRDefault="00FD767D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6B6C24" w:rsidRDefault="00FD767D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2C152C" w:rsidRDefault="00FD767D" w:rsidP="00DA2C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2D1658">
                    <w:rPr>
                      <w:rFonts w:ascii="Times New Roman" w:hAnsi="Times New Roman"/>
                      <w:b w:val="0"/>
                    </w:rPr>
                    <w:t>4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2D1658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2D1658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640289" w:rsidRPr="006B6C24" w:rsidTr="00D250CD">
              <w:trPr>
                <w:cantSplit/>
                <w:trHeight w:val="58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Pr="006B6C24" w:rsidRDefault="00640289" w:rsidP="00BA1C20">
                  <w:pPr>
                    <w:numPr>
                      <w:ilvl w:val="0"/>
                      <w:numId w:val="14"/>
                    </w:numPr>
                    <w:tabs>
                      <w:tab w:val="left" w:pos="0"/>
                    </w:tabs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Pr="006B6C24" w:rsidRDefault="00640289" w:rsidP="00640289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Vlastiti prihodi – proračunski korisnici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6.900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6.900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6.900</w:t>
                  </w:r>
                </w:p>
              </w:tc>
            </w:tr>
            <w:tr w:rsidR="00640289" w:rsidRPr="006B6C24" w:rsidTr="00D250CD">
              <w:trPr>
                <w:cantSplit/>
                <w:trHeight w:val="41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Pr="006B6C24" w:rsidRDefault="00640289" w:rsidP="00BA1C20">
                  <w:pPr>
                    <w:numPr>
                      <w:ilvl w:val="0"/>
                      <w:numId w:val="14"/>
                    </w:numPr>
                    <w:tabs>
                      <w:tab w:val="left" w:pos="0"/>
                    </w:tabs>
                    <w:ind w:hanging="720"/>
                    <w:rPr>
                      <w:sz w:val="20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Default="00640289" w:rsidP="00640289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Prihodi za posebne namjene - korisnici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20.500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20.500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20.500</w:t>
                  </w:r>
                </w:p>
              </w:tc>
            </w:tr>
            <w:tr w:rsidR="00640289" w:rsidRPr="006B6C24" w:rsidTr="00D250CD">
              <w:trPr>
                <w:cantSplit/>
                <w:trHeight w:val="28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Pr="006B6C24" w:rsidRDefault="00640289" w:rsidP="00BA1C20">
                  <w:pPr>
                    <w:numPr>
                      <w:ilvl w:val="0"/>
                      <w:numId w:val="14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Default="00640289" w:rsidP="00640289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Pomoći - korisnici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1.460.950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2E6B9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2E6B9F">
                    <w:rPr>
                      <w:sz w:val="20"/>
                    </w:rPr>
                    <w:t>059.650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2E6B9F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1.059.650</w:t>
                  </w:r>
                </w:p>
              </w:tc>
            </w:tr>
            <w:tr w:rsidR="00640289" w:rsidRPr="006B6C24" w:rsidTr="00D250CD">
              <w:trPr>
                <w:cantSplit/>
                <w:trHeight w:val="56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Pr="006B6C24" w:rsidRDefault="00640289" w:rsidP="00BA1C20">
                  <w:pPr>
                    <w:numPr>
                      <w:ilvl w:val="0"/>
                      <w:numId w:val="14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Default="00640289" w:rsidP="00640289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Prihodi od nefinancijske imovine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DA2C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20.100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DA2C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20.100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40289" w:rsidRDefault="00107E9C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20.100</w:t>
                  </w:r>
                </w:p>
              </w:tc>
            </w:tr>
            <w:tr w:rsidR="00D250CD" w:rsidRPr="006B6C24" w:rsidTr="00D250CD">
              <w:trPr>
                <w:cantSplit/>
                <w:trHeight w:val="56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50CD" w:rsidRPr="006B6C24" w:rsidRDefault="00D250CD" w:rsidP="00BA1C20">
                  <w:pPr>
                    <w:numPr>
                      <w:ilvl w:val="0"/>
                      <w:numId w:val="14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50CD" w:rsidRDefault="00D250CD" w:rsidP="00640289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Ugovori donacije - korisnici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250CD" w:rsidRDefault="00D250CD" w:rsidP="00DA2C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6D4749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250CD" w:rsidRDefault="00D250CD" w:rsidP="00DA2C3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6D4749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250CD" w:rsidRDefault="00D250CD" w:rsidP="00640289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6D4749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500</w:t>
                  </w:r>
                </w:p>
              </w:tc>
            </w:tr>
            <w:tr w:rsidR="00FD767D" w:rsidRPr="006B6C24" w:rsidTr="00D250CD">
              <w:trPr>
                <w:cantSplit/>
                <w:trHeight w:val="28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6B6C24" w:rsidRDefault="00FD767D" w:rsidP="001A5EE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6B6C24" w:rsidRDefault="00FD767D" w:rsidP="001A5EE3">
                  <w:pPr>
                    <w:jc w:val="left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D767D" w:rsidRPr="00640289" w:rsidRDefault="00D250CD" w:rsidP="001A5EE3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1.510.950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D767D" w:rsidRPr="00640289" w:rsidRDefault="00107E9C" w:rsidP="004F2AA5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</w:t>
                  </w:r>
                  <w:r w:rsidR="00D250CD">
                    <w:rPr>
                      <w:b/>
                      <w:bCs/>
                      <w:sz w:val="20"/>
                    </w:rPr>
                    <w:t>109.6</w:t>
                  </w:r>
                  <w:r w:rsidR="004F2AA5">
                    <w:rPr>
                      <w:b/>
                      <w:bCs/>
                      <w:sz w:val="20"/>
                    </w:rPr>
                    <w:t>50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D767D" w:rsidRPr="00640289" w:rsidRDefault="00107E9C" w:rsidP="001A5EE3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</w:t>
                  </w:r>
                  <w:r w:rsidR="00D250CD">
                    <w:rPr>
                      <w:b/>
                      <w:bCs/>
                      <w:sz w:val="20"/>
                    </w:rPr>
                    <w:t>.109.6</w:t>
                  </w:r>
                  <w:r>
                    <w:rPr>
                      <w:b/>
                      <w:bCs/>
                      <w:sz w:val="20"/>
                    </w:rPr>
                    <w:t>50</w:t>
                  </w:r>
                </w:p>
              </w:tc>
            </w:tr>
          </w:tbl>
          <w:p w:rsidR="00FD767D" w:rsidRDefault="00FD767D" w:rsidP="001A5EE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FD767D" w:rsidRPr="006B6C24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6B6C24" w:rsidRDefault="00FD767D" w:rsidP="001A5EE3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:rsidR="00FD767D" w:rsidRPr="006B6C24" w:rsidRDefault="00FD767D" w:rsidP="001A5EE3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FD767D" w:rsidRPr="002C152C" w:rsidRDefault="00FD767D" w:rsidP="00DA2C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107E9C">
                    <w:rPr>
                      <w:rFonts w:ascii="Times New Roman" w:hAnsi="Times New Roman"/>
                      <w:b w:val="0"/>
                    </w:rPr>
                    <w:t>4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FD767D" w:rsidRPr="002C152C" w:rsidRDefault="00FD767D" w:rsidP="00DA2C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107E9C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FD767D" w:rsidRPr="002C152C" w:rsidRDefault="00FD767D" w:rsidP="001A5EE3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FD767D" w:rsidRPr="002C152C" w:rsidRDefault="00FD767D" w:rsidP="00DA2C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107E9C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FD767D" w:rsidRPr="006B6C24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6B6C24" w:rsidRDefault="00254221" w:rsidP="00262916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Vlastiti prihodi – Proračunski korisnici – </w:t>
                  </w:r>
                  <w:r w:rsidR="00262916">
                    <w:rPr>
                      <w:b/>
                      <w:sz w:val="20"/>
                    </w:rPr>
                    <w:t>broj učenika uključenih u projekte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26291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</w:tr>
            <w:tr w:rsidR="00FD767D" w:rsidRPr="006B6C24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6B6C24" w:rsidRDefault="00262916" w:rsidP="00D640D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 xml:space="preserve">Pomoći korisnici – </w:t>
                  </w:r>
                  <w:r>
                    <w:rPr>
                      <w:b/>
                      <w:sz w:val="20"/>
                    </w:rPr>
                    <w:t>broj projekata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2C3C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D767D" w:rsidRPr="006B6C24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6B6C24" w:rsidRDefault="00262916" w:rsidP="001A5EE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Prihodi od nefinancijske imovine- </w:t>
                  </w:r>
                  <w:r w:rsidRPr="00262916">
                    <w:rPr>
                      <w:b/>
                      <w:sz w:val="20"/>
                    </w:rPr>
                    <w:t>solarna elektrana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Default="00262916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F27092" w:rsidRPr="006B6C24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092" w:rsidRDefault="00F27092" w:rsidP="001A5EE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Ugovori donacije- korisnici-</w:t>
                  </w:r>
                  <w:r w:rsidRPr="00F27092">
                    <w:rPr>
                      <w:b/>
                      <w:sz w:val="20"/>
                    </w:rPr>
                    <w:t>nabava opreme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7092" w:rsidRDefault="00F27092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7092" w:rsidRDefault="00F27092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7092" w:rsidRDefault="00F27092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7092" w:rsidRDefault="00F27092" w:rsidP="001A5EE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FD767D" w:rsidRPr="006B6C24" w:rsidRDefault="00FD767D" w:rsidP="001A5EE3">
            <w:pPr>
              <w:rPr>
                <w:bCs/>
                <w:sz w:val="20"/>
              </w:rPr>
            </w:pPr>
          </w:p>
        </w:tc>
      </w:tr>
    </w:tbl>
    <w:p w:rsidR="00093729" w:rsidRDefault="00093729" w:rsidP="00EC3594">
      <w:pPr>
        <w:pStyle w:val="Podnoje"/>
        <w:sectPr w:rsidR="00093729" w:rsidSect="00A460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640289" w:rsidRPr="006B6C24" w:rsidTr="00033D31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289" w:rsidRPr="002C152C" w:rsidRDefault="00640289" w:rsidP="00033D31">
            <w:pPr>
              <w:pStyle w:val="Naslov1"/>
              <w:rPr>
                <w:i w:val="0"/>
                <w:u w:val="none"/>
              </w:rPr>
            </w:pPr>
            <w:r>
              <w:lastRenderedPageBreak/>
              <w:br w:type="page"/>
            </w:r>
            <w:r w:rsidRPr="002C152C">
              <w:rPr>
                <w:i w:val="0"/>
                <w:u w:val="none"/>
              </w:rPr>
              <w:t>NAZIV PROGRAMA:</w:t>
            </w:r>
          </w:p>
          <w:p w:rsidR="00640289" w:rsidRPr="006B6C24" w:rsidRDefault="00640289" w:rsidP="00033D31">
            <w:pPr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Pr="006B6C24">
              <w:rPr>
                <w:bCs/>
                <w:sz w:val="20"/>
              </w:rPr>
              <w:t>OPĆI I POSEBNI CILJEVI:</w:t>
            </w: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Default="00640289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Default="005D795A" w:rsidP="00033D31">
            <w:pPr>
              <w:jc w:val="left"/>
              <w:rPr>
                <w:bCs/>
                <w:sz w:val="20"/>
              </w:rPr>
            </w:pPr>
          </w:p>
          <w:p w:rsidR="005D795A" w:rsidRPr="006B6C24" w:rsidRDefault="005D795A" w:rsidP="00033D31">
            <w:pPr>
              <w:jc w:val="left"/>
              <w:rPr>
                <w:bCs/>
                <w:sz w:val="20"/>
              </w:rPr>
            </w:pPr>
          </w:p>
          <w:p w:rsidR="00640289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:rsidR="00640289" w:rsidRDefault="0064028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Pr="006B6C24" w:rsidRDefault="0009372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NAČIN I SREDSTVA ZA REALIZACIJU PROGRAMA:</w:t>
            </w: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093729" w:rsidRDefault="00093729" w:rsidP="00033D31">
            <w:pPr>
              <w:jc w:val="left"/>
              <w:rPr>
                <w:bCs/>
                <w:sz w:val="20"/>
              </w:rPr>
            </w:pPr>
          </w:p>
          <w:p w:rsidR="00640289" w:rsidRDefault="00640289" w:rsidP="00033D31">
            <w:pPr>
              <w:jc w:val="left"/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POKAZATELJI USPJEŠNOSTI:</w:t>
            </w:r>
          </w:p>
          <w:p w:rsidR="00640289" w:rsidRPr="006B6C24" w:rsidRDefault="00640289" w:rsidP="00033D31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0289" w:rsidRPr="006B6C24" w:rsidRDefault="00640289" w:rsidP="00033D31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289" w:rsidRPr="00821179" w:rsidRDefault="00640289" w:rsidP="00640289">
            <w:pPr>
              <w:rPr>
                <w:b/>
                <w:i/>
                <w:sz w:val="20"/>
              </w:rPr>
            </w:pPr>
            <w:r w:rsidRPr="00821179">
              <w:rPr>
                <w:b/>
                <w:i/>
                <w:sz w:val="20"/>
              </w:rPr>
              <w:t>RAZVOJ ODGOJNO OBRAZOVNOG SUSTAVA</w:t>
            </w:r>
          </w:p>
          <w:p w:rsidR="00640289" w:rsidRPr="00E61A0B" w:rsidRDefault="00640289" w:rsidP="00033D31">
            <w:pPr>
              <w:rPr>
                <w:b/>
                <w:i/>
                <w:sz w:val="20"/>
              </w:rPr>
            </w:pPr>
          </w:p>
          <w:p w:rsidR="00640289" w:rsidRPr="007A0196" w:rsidRDefault="00640289" w:rsidP="00033D31">
            <w:pPr>
              <w:rPr>
                <w:i/>
                <w:sz w:val="20"/>
              </w:rPr>
            </w:pPr>
          </w:p>
          <w:p w:rsidR="00766540" w:rsidRPr="00BA1C20" w:rsidRDefault="00766540" w:rsidP="00766540">
            <w:pPr>
              <w:rPr>
                <w:szCs w:val="24"/>
              </w:rPr>
            </w:pPr>
            <w:r w:rsidRPr="00BA1C20">
              <w:rPr>
                <w:szCs w:val="24"/>
              </w:rPr>
              <w:t>Programi tijekom školske godine koji će pridonositi kvalitetnijoj realizaciji odgojno-obrazovnog programa s ciljem razvijanja znanja, vještina, kreativnosti, stjecanje iskustva i ostalog.</w:t>
            </w:r>
          </w:p>
          <w:p w:rsidR="00766540" w:rsidRPr="00BA1C20" w:rsidRDefault="00766540" w:rsidP="00766540">
            <w:pPr>
              <w:rPr>
                <w:szCs w:val="24"/>
              </w:rPr>
            </w:pPr>
            <w:r w:rsidRPr="00BA1C20">
              <w:rPr>
                <w:szCs w:val="24"/>
              </w:rPr>
              <w:t>Cilj projekta sufinanciranje obvezne školske lektire je povećanje broja kvalitetnih lektirnih naslova.</w:t>
            </w:r>
          </w:p>
          <w:p w:rsidR="00640289" w:rsidRPr="00BA1C20" w:rsidRDefault="00766540" w:rsidP="00033D31">
            <w:pPr>
              <w:rPr>
                <w:szCs w:val="24"/>
              </w:rPr>
            </w:pPr>
            <w:r w:rsidRPr="00BA1C20">
              <w:rPr>
                <w:szCs w:val="24"/>
              </w:rPr>
              <w:t>Cilj projekta Shema-voće, povrće i mlijeko je povećanje unosa svježeg voća i povrća te mlijeka i mliječnih proizvoda kod svakog učenika, kao i podizanja svijesti o značaju zdrave prehrane kod školske djece.</w:t>
            </w:r>
          </w:p>
          <w:p w:rsidR="00640289" w:rsidRDefault="00640289" w:rsidP="00033D31">
            <w:pPr>
              <w:rPr>
                <w:sz w:val="20"/>
              </w:rPr>
            </w:pPr>
          </w:p>
          <w:p w:rsidR="00640289" w:rsidRPr="006B6C24" w:rsidRDefault="00640289" w:rsidP="00033D31">
            <w:pPr>
              <w:rPr>
                <w:sz w:val="20"/>
              </w:rPr>
            </w:pPr>
          </w:p>
          <w:p w:rsidR="00640289" w:rsidRDefault="00923C01" w:rsidP="00033D3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Z</w:t>
            </w:r>
            <w:r w:rsidR="00640289" w:rsidRPr="007A0196">
              <w:rPr>
                <w:i/>
                <w:sz w:val="20"/>
              </w:rPr>
              <w:t>akonska osnova za provođenje programa</w:t>
            </w:r>
            <w:r>
              <w:rPr>
                <w:i/>
                <w:sz w:val="20"/>
              </w:rPr>
              <w:t>:</w:t>
            </w:r>
          </w:p>
          <w:p w:rsidR="00BA1C20" w:rsidRPr="00490D31" w:rsidRDefault="00BA1C20" w:rsidP="00BA1C20">
            <w:pPr>
              <w:numPr>
                <w:ilvl w:val="0"/>
                <w:numId w:val="4"/>
              </w:numPr>
              <w:rPr>
                <w:sz w:val="20"/>
              </w:rPr>
            </w:pPr>
            <w:r w:rsidRPr="00490D31">
              <w:rPr>
                <w:sz w:val="20"/>
              </w:rPr>
              <w:t>Zakon o odgoju i obrazovanju u osnovnoj i srednjoj školi (Narodne novine broj 87/08, 86/09, 92/10,105/10, 90/11, 5/12,16/12, 86/12, 126/12, 94/13</w:t>
            </w:r>
            <w:r w:rsidR="00350BE4">
              <w:rPr>
                <w:sz w:val="20"/>
              </w:rPr>
              <w:t xml:space="preserve">,152/14 , 07/17, 68/18, 98/19, </w:t>
            </w:r>
            <w:r w:rsidRPr="00490D31">
              <w:rPr>
                <w:sz w:val="20"/>
              </w:rPr>
              <w:t>64/20</w:t>
            </w:r>
            <w:r w:rsidR="00350BE4">
              <w:rPr>
                <w:sz w:val="20"/>
              </w:rPr>
              <w:t>, 151/22</w:t>
            </w:r>
            <w:r w:rsidRPr="00490D31">
              <w:rPr>
                <w:sz w:val="20"/>
              </w:rPr>
              <w:t xml:space="preserve">) </w:t>
            </w:r>
          </w:p>
          <w:p w:rsidR="00BA1C20" w:rsidRPr="00490D31" w:rsidRDefault="00BA1C20" w:rsidP="00BA1C20">
            <w:pPr>
              <w:numPr>
                <w:ilvl w:val="0"/>
                <w:numId w:val="4"/>
              </w:numPr>
              <w:rPr>
                <w:sz w:val="20"/>
              </w:rPr>
            </w:pPr>
            <w:r w:rsidRPr="00490D31">
              <w:rPr>
                <w:sz w:val="20"/>
              </w:rPr>
              <w:t>Zakon o ustanovama (Narodne novine broj 76/93, 2</w:t>
            </w:r>
            <w:r w:rsidR="00350BE4">
              <w:rPr>
                <w:sz w:val="20"/>
              </w:rPr>
              <w:t xml:space="preserve">9/97,47/99, 35/08, </w:t>
            </w:r>
            <w:r w:rsidRPr="00490D31">
              <w:rPr>
                <w:sz w:val="20"/>
              </w:rPr>
              <w:t xml:space="preserve"> 127/19</w:t>
            </w:r>
            <w:r w:rsidR="00350BE4">
              <w:rPr>
                <w:sz w:val="20"/>
              </w:rPr>
              <w:t xml:space="preserve"> i 151/22</w:t>
            </w:r>
            <w:r w:rsidRPr="00490D31">
              <w:rPr>
                <w:sz w:val="20"/>
              </w:rPr>
              <w:t>)</w:t>
            </w:r>
          </w:p>
          <w:p w:rsidR="00BA1C20" w:rsidRPr="00490D31" w:rsidRDefault="00BA1C20" w:rsidP="00BA1C20">
            <w:pPr>
              <w:numPr>
                <w:ilvl w:val="0"/>
                <w:numId w:val="4"/>
              </w:numPr>
              <w:rPr>
                <w:sz w:val="20"/>
              </w:rPr>
            </w:pPr>
            <w:r w:rsidRPr="00490D31">
              <w:rPr>
                <w:sz w:val="20"/>
              </w:rPr>
              <w:t>Zakon o proračunu (Narodne novine broj 87/08, 136/12 i 15/15), Pravilnik o proračunskim klasifikacijama (Narodne novine broj 26/10, 120/13 i 001/20), Pravilnik o proračunskom računovodstvu i računskom planu (Narodne novine broj 124/14, 115/15, 87/16, 003/18, 126/19 i 108/20), Zakon o fiskalnoj odgovornosti (Narodne novine broj 111/18</w:t>
            </w:r>
            <w:r w:rsidR="008D3A28">
              <w:rPr>
                <w:sz w:val="20"/>
              </w:rPr>
              <w:t>, 83/23</w:t>
            </w:r>
            <w:r w:rsidRPr="00490D31">
              <w:rPr>
                <w:sz w:val="20"/>
              </w:rPr>
              <w:t>)</w:t>
            </w:r>
          </w:p>
          <w:p w:rsidR="00BA1C20" w:rsidRDefault="00BA1C20" w:rsidP="00BA1C20">
            <w:pPr>
              <w:numPr>
                <w:ilvl w:val="0"/>
                <w:numId w:val="4"/>
              </w:numPr>
              <w:rPr>
                <w:sz w:val="20"/>
              </w:rPr>
            </w:pPr>
            <w:r w:rsidRPr="00490D31">
              <w:rPr>
                <w:sz w:val="20"/>
              </w:rPr>
              <w:t>Upute za izradu Proračuna Osječko-bara</w:t>
            </w:r>
            <w:r w:rsidR="005B15EF">
              <w:rPr>
                <w:sz w:val="20"/>
              </w:rPr>
              <w:t>njske županije za razdoblje 2024</w:t>
            </w:r>
            <w:r w:rsidRPr="00490D31">
              <w:rPr>
                <w:sz w:val="20"/>
              </w:rPr>
              <w:t>.-202</w:t>
            </w:r>
            <w:r w:rsidR="005B15EF">
              <w:rPr>
                <w:sz w:val="20"/>
              </w:rPr>
              <w:t>6</w:t>
            </w:r>
            <w:r w:rsidRPr="00490D31">
              <w:rPr>
                <w:sz w:val="20"/>
              </w:rPr>
              <w:t>.  (dopis Upr</w:t>
            </w:r>
            <w:r w:rsidR="00C24B8B">
              <w:rPr>
                <w:sz w:val="20"/>
              </w:rPr>
              <w:t>a</w:t>
            </w:r>
            <w:r w:rsidR="005B15EF">
              <w:rPr>
                <w:sz w:val="20"/>
              </w:rPr>
              <w:t>vnog odjela za obrazovanje od 20</w:t>
            </w:r>
            <w:r w:rsidRPr="00490D31">
              <w:rPr>
                <w:sz w:val="20"/>
              </w:rPr>
              <w:t xml:space="preserve">. </w:t>
            </w:r>
            <w:r w:rsidR="00C24B8B">
              <w:rPr>
                <w:sz w:val="20"/>
              </w:rPr>
              <w:t>rujna 2022</w:t>
            </w:r>
            <w:r w:rsidRPr="00490D31">
              <w:rPr>
                <w:sz w:val="20"/>
              </w:rPr>
              <w:t>.)</w:t>
            </w:r>
          </w:p>
          <w:p w:rsidR="00640289" w:rsidRPr="00BA1C20" w:rsidRDefault="00923C01" w:rsidP="00BA1C20">
            <w:pPr>
              <w:numPr>
                <w:ilvl w:val="0"/>
                <w:numId w:val="4"/>
              </w:numPr>
              <w:rPr>
                <w:sz w:val="20"/>
              </w:rPr>
            </w:pPr>
            <w:r w:rsidRPr="00BA1C20">
              <w:rPr>
                <w:sz w:val="20"/>
              </w:rPr>
              <w:t>Zakon o uspostavi institucionalnog okvira za korištenje strukturnih instrumenata Europske unije u Republici Hrvatskoj.</w:t>
            </w:r>
          </w:p>
          <w:p w:rsidR="00640289" w:rsidRDefault="00640289" w:rsidP="00033D31">
            <w:pPr>
              <w:rPr>
                <w:sz w:val="20"/>
              </w:rPr>
            </w:pPr>
          </w:p>
          <w:p w:rsidR="00640289" w:rsidRPr="008D70DD" w:rsidRDefault="00640289" w:rsidP="00033D31">
            <w:pPr>
              <w:rPr>
                <w:i/>
                <w:sz w:val="20"/>
              </w:rPr>
            </w:pPr>
            <w:r w:rsidRPr="008D70DD">
              <w:rPr>
                <w:i/>
                <w:sz w:val="20"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0"/>
              <w:gridCol w:w="2122"/>
              <w:gridCol w:w="1345"/>
              <w:gridCol w:w="1345"/>
              <w:gridCol w:w="1422"/>
            </w:tblGrid>
            <w:tr w:rsidR="00640289" w:rsidRPr="006B6C24" w:rsidTr="005B15E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6B6C24" w:rsidRDefault="00640289" w:rsidP="00033D31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6B6C24" w:rsidRDefault="00640289" w:rsidP="00033D31">
                  <w:pPr>
                    <w:jc w:val="center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2C152C" w:rsidRDefault="00640289" w:rsidP="005B15EF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B15EF">
                    <w:rPr>
                      <w:rFonts w:ascii="Times New Roman" w:hAnsi="Times New Roman"/>
                      <w:b w:val="0"/>
                    </w:rPr>
                    <w:t>4</w:t>
                  </w:r>
                  <w:r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2C152C" w:rsidRDefault="00640289" w:rsidP="008B619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B15EF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2C152C" w:rsidRDefault="005B15EF" w:rsidP="008B619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2026</w:t>
                  </w:r>
                  <w:r w:rsidR="00640289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752CBF" w:rsidRPr="006B6C24" w:rsidTr="0072243E">
              <w:trPr>
                <w:cantSplit/>
                <w:trHeight w:val="49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CBF" w:rsidRPr="006B6C24" w:rsidRDefault="00752CBF" w:rsidP="00BA1C20">
                  <w:pPr>
                    <w:numPr>
                      <w:ilvl w:val="0"/>
                      <w:numId w:val="15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CBF" w:rsidRPr="006B6C24" w:rsidRDefault="00752CBF" w:rsidP="00752CBF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Sufinanciranje obvezne školske lektire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CBF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88</w:t>
                  </w:r>
                  <w:r w:rsidR="00B34889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CBF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88</w:t>
                  </w:r>
                  <w:r w:rsidR="00B34889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CBF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88</w:t>
                  </w:r>
                  <w:r w:rsidR="00B34889">
                    <w:rPr>
                      <w:sz w:val="20"/>
                    </w:rPr>
                    <w:t>,00</w:t>
                  </w:r>
                </w:p>
              </w:tc>
            </w:tr>
            <w:tr w:rsidR="00752CBF" w:rsidRPr="006B6C24" w:rsidTr="005B15E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CBF" w:rsidRPr="006B6C24" w:rsidRDefault="00752CBF" w:rsidP="00BA1C20">
                  <w:pPr>
                    <w:numPr>
                      <w:ilvl w:val="0"/>
                      <w:numId w:val="15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CBF" w:rsidRPr="006B6C24" w:rsidRDefault="00752CBF" w:rsidP="00752CBF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Shema-voće, povrće i mlijeko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CBF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1.994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CBF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1.994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2CBF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1.994</w:t>
                  </w:r>
                </w:p>
              </w:tc>
            </w:tr>
            <w:tr w:rsidR="001668CD" w:rsidRPr="006B6C24" w:rsidTr="005B15E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8CD" w:rsidRPr="006B6C24" w:rsidRDefault="001668CD" w:rsidP="00BA1C20">
                  <w:pPr>
                    <w:numPr>
                      <w:ilvl w:val="0"/>
                      <w:numId w:val="15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8CD" w:rsidRDefault="005B15EF" w:rsidP="00752CBF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Učimo zajedno 7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8CD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15.960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8CD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15.960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668CD" w:rsidRDefault="005B15EF" w:rsidP="00752CBF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15.960</w:t>
                  </w:r>
                </w:p>
              </w:tc>
            </w:tr>
            <w:tr w:rsidR="0082642B" w:rsidRPr="006B6C24" w:rsidTr="005B15E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42B" w:rsidRPr="006B6C24" w:rsidRDefault="0082642B" w:rsidP="0082642B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42B" w:rsidRPr="006B6C24" w:rsidRDefault="0082642B" w:rsidP="0082642B">
                  <w:pPr>
                    <w:jc w:val="left"/>
                    <w:rPr>
                      <w:bCs/>
                      <w:sz w:val="20"/>
                    </w:rPr>
                  </w:pPr>
                  <w:r w:rsidRPr="006B6C24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642B" w:rsidRPr="00640289" w:rsidRDefault="00286178" w:rsidP="0082642B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18.042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642B" w:rsidRPr="00640289" w:rsidRDefault="00286178" w:rsidP="0082642B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18.042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642B" w:rsidRPr="00640289" w:rsidRDefault="00286178" w:rsidP="0082642B">
                  <w:pPr>
                    <w:jc w:val="righ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18.042</w:t>
                  </w:r>
                </w:p>
              </w:tc>
            </w:tr>
          </w:tbl>
          <w:p w:rsidR="00640289" w:rsidRDefault="00640289" w:rsidP="00033D31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640289" w:rsidRPr="006B6C24" w:rsidTr="00033D31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6B6C24" w:rsidRDefault="00E44270" w:rsidP="00033D31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P</w:t>
                  </w:r>
                  <w:r w:rsidR="00640289" w:rsidRPr="006B6C24">
                    <w:rPr>
                      <w:bCs/>
                      <w:sz w:val="20"/>
                    </w:rPr>
                    <w:t>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2C152C" w:rsidRDefault="00640289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:rsidR="00640289" w:rsidRPr="006B6C24" w:rsidRDefault="00640289" w:rsidP="00033D31">
                  <w:pPr>
                    <w:jc w:val="center"/>
                    <w:rPr>
                      <w:sz w:val="20"/>
                    </w:rPr>
                  </w:pPr>
                  <w:r w:rsidRPr="006B6C24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2C152C" w:rsidRDefault="00640289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640289" w:rsidRPr="002C152C" w:rsidRDefault="00640289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640289" w:rsidRPr="002C152C" w:rsidRDefault="005B15EF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2024</w:t>
                  </w:r>
                  <w:r w:rsidR="00640289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2C152C" w:rsidRDefault="00640289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640289" w:rsidRPr="002C152C" w:rsidRDefault="00640289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640289" w:rsidRPr="002C152C" w:rsidRDefault="005B15EF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2025</w:t>
                  </w:r>
                  <w:r w:rsidR="00640289"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Pr="002C152C" w:rsidRDefault="00640289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:rsidR="00640289" w:rsidRPr="002C152C" w:rsidRDefault="00640289" w:rsidP="00033D31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:rsidR="00640289" w:rsidRPr="002C152C" w:rsidRDefault="00640289" w:rsidP="00852B00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B15EF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640289" w:rsidRPr="006B6C24" w:rsidTr="00033D31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89" w:rsidRPr="006B6C24" w:rsidRDefault="00BA1C20" w:rsidP="00033D31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lektirnih naslova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Default="00E41ABA" w:rsidP="00033D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Default="00E41ABA" w:rsidP="00033D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Default="00E41ABA" w:rsidP="00033D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89" w:rsidRDefault="00E41ABA" w:rsidP="00033D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1668CD" w:rsidRPr="006B6C24" w:rsidTr="00033D31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8CD" w:rsidRPr="006B6C24" w:rsidRDefault="001668CD" w:rsidP="001668CD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učenika uključenih u projekt Shema-voće, povrće i mlijeko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8CD" w:rsidRDefault="000A680D" w:rsidP="001668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8CD" w:rsidRDefault="000A680D" w:rsidP="001668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8CD" w:rsidRDefault="000A680D" w:rsidP="001668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8CD" w:rsidRDefault="000A680D" w:rsidP="001668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165</w:t>
                  </w:r>
                </w:p>
              </w:tc>
            </w:tr>
            <w:tr w:rsidR="001668CD" w:rsidRPr="006B6C24" w:rsidTr="00033D31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8CD" w:rsidRPr="006B6C24" w:rsidRDefault="001668CD" w:rsidP="001668CD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Broj učenika uključenih u projekt Učimo zajedno </w:t>
                  </w:r>
                  <w:r w:rsidR="000A680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8CD" w:rsidRDefault="000A680D" w:rsidP="001668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8CD" w:rsidRDefault="000A680D" w:rsidP="001668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8CD" w:rsidRDefault="00990951" w:rsidP="001668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8CD" w:rsidRDefault="00990951" w:rsidP="001668C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:rsidR="00640289" w:rsidRPr="006B6C24" w:rsidRDefault="00640289" w:rsidP="00033D31">
            <w:pPr>
              <w:rPr>
                <w:bCs/>
                <w:sz w:val="20"/>
              </w:rPr>
            </w:pPr>
          </w:p>
        </w:tc>
      </w:tr>
    </w:tbl>
    <w:p w:rsidR="00093729" w:rsidRPr="006B6C24" w:rsidRDefault="00093729" w:rsidP="00093729"/>
    <w:sectPr w:rsidR="00093729" w:rsidRPr="006B6C24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33F" w:rsidRDefault="002E633F">
      <w:r>
        <w:separator/>
      </w:r>
    </w:p>
  </w:endnote>
  <w:endnote w:type="continuationSeparator" w:id="0">
    <w:p w:rsidR="002E633F" w:rsidRDefault="002E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33F" w:rsidRDefault="002E633F">
      <w:r>
        <w:separator/>
      </w:r>
    </w:p>
  </w:footnote>
  <w:footnote w:type="continuationSeparator" w:id="0">
    <w:p w:rsidR="002E633F" w:rsidRDefault="002E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C8D"/>
    <w:multiLevelType w:val="hybridMultilevel"/>
    <w:tmpl w:val="A9628B82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B5F35"/>
    <w:multiLevelType w:val="hybridMultilevel"/>
    <w:tmpl w:val="8318D4EE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76432"/>
    <w:multiLevelType w:val="hybridMultilevel"/>
    <w:tmpl w:val="21DEB6D2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E855B1"/>
    <w:multiLevelType w:val="hybridMultilevel"/>
    <w:tmpl w:val="461E6DB2"/>
    <w:lvl w:ilvl="0" w:tplc="1B7EFE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16B3"/>
    <w:multiLevelType w:val="hybridMultilevel"/>
    <w:tmpl w:val="1B8C3DA6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C2A091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E1AB8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261E64"/>
    <w:multiLevelType w:val="hybridMultilevel"/>
    <w:tmpl w:val="1478AD94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1C2D36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D07848"/>
    <w:multiLevelType w:val="hybridMultilevel"/>
    <w:tmpl w:val="6F72E934"/>
    <w:lvl w:ilvl="0" w:tplc="34C48D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5EC05FA"/>
    <w:multiLevelType w:val="hybridMultilevel"/>
    <w:tmpl w:val="BDF27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B7373"/>
    <w:multiLevelType w:val="hybridMultilevel"/>
    <w:tmpl w:val="7272E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57082"/>
    <w:multiLevelType w:val="hybridMultilevel"/>
    <w:tmpl w:val="E36E72C2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DF7AC7"/>
    <w:multiLevelType w:val="hybridMultilevel"/>
    <w:tmpl w:val="C8AC0B60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120DB3"/>
    <w:multiLevelType w:val="hybridMultilevel"/>
    <w:tmpl w:val="672C8822"/>
    <w:lvl w:ilvl="0" w:tplc="34C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3"/>
  </w:num>
  <w:num w:numId="5">
    <w:abstractNumId w:val="13"/>
  </w:num>
  <w:num w:numId="6">
    <w:abstractNumId w:val="6"/>
  </w:num>
  <w:num w:numId="7">
    <w:abstractNumId w:val="2"/>
  </w:num>
  <w:num w:numId="8">
    <w:abstractNumId w:val="14"/>
  </w:num>
  <w:num w:numId="9">
    <w:abstractNumId w:val="4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23DE9"/>
    <w:rsid w:val="00033D31"/>
    <w:rsid w:val="00043B56"/>
    <w:rsid w:val="000554CD"/>
    <w:rsid w:val="0008190C"/>
    <w:rsid w:val="0009323B"/>
    <w:rsid w:val="00093729"/>
    <w:rsid w:val="000A2359"/>
    <w:rsid w:val="000A680D"/>
    <w:rsid w:val="000D2F78"/>
    <w:rsid w:val="000D5677"/>
    <w:rsid w:val="00107E9C"/>
    <w:rsid w:val="00116CEF"/>
    <w:rsid w:val="00121FAD"/>
    <w:rsid w:val="0014797D"/>
    <w:rsid w:val="00154B7E"/>
    <w:rsid w:val="00156DF4"/>
    <w:rsid w:val="001668CD"/>
    <w:rsid w:val="0016773B"/>
    <w:rsid w:val="00182276"/>
    <w:rsid w:val="001A1A50"/>
    <w:rsid w:val="001A5EE3"/>
    <w:rsid w:val="001B421F"/>
    <w:rsid w:val="001C51DF"/>
    <w:rsid w:val="001D2B57"/>
    <w:rsid w:val="001E5E5E"/>
    <w:rsid w:val="002075C4"/>
    <w:rsid w:val="00235D0F"/>
    <w:rsid w:val="00247B54"/>
    <w:rsid w:val="00254221"/>
    <w:rsid w:val="00255E8E"/>
    <w:rsid w:val="00262916"/>
    <w:rsid w:val="00286178"/>
    <w:rsid w:val="002C4168"/>
    <w:rsid w:val="002D1658"/>
    <w:rsid w:val="002D1FA7"/>
    <w:rsid w:val="002E633F"/>
    <w:rsid w:val="002E6B9F"/>
    <w:rsid w:val="00303759"/>
    <w:rsid w:val="00334450"/>
    <w:rsid w:val="003477E8"/>
    <w:rsid w:val="00350BE4"/>
    <w:rsid w:val="00357923"/>
    <w:rsid w:val="00381CBA"/>
    <w:rsid w:val="003A11F5"/>
    <w:rsid w:val="003A721E"/>
    <w:rsid w:val="003A7E43"/>
    <w:rsid w:val="003E2B1B"/>
    <w:rsid w:val="003F00B2"/>
    <w:rsid w:val="00400B95"/>
    <w:rsid w:val="00413AF7"/>
    <w:rsid w:val="004405DA"/>
    <w:rsid w:val="00464AE0"/>
    <w:rsid w:val="00473DCD"/>
    <w:rsid w:val="00490D31"/>
    <w:rsid w:val="004D3E0E"/>
    <w:rsid w:val="004E3EC6"/>
    <w:rsid w:val="004F2AA5"/>
    <w:rsid w:val="004F6348"/>
    <w:rsid w:val="00504C46"/>
    <w:rsid w:val="00515419"/>
    <w:rsid w:val="00520A35"/>
    <w:rsid w:val="00521937"/>
    <w:rsid w:val="0052379E"/>
    <w:rsid w:val="0052765C"/>
    <w:rsid w:val="005428CD"/>
    <w:rsid w:val="0054388A"/>
    <w:rsid w:val="005478B8"/>
    <w:rsid w:val="00573345"/>
    <w:rsid w:val="00573F52"/>
    <w:rsid w:val="00574CEA"/>
    <w:rsid w:val="00593FB4"/>
    <w:rsid w:val="005A74CC"/>
    <w:rsid w:val="005B15EF"/>
    <w:rsid w:val="005C25E7"/>
    <w:rsid w:val="005D795A"/>
    <w:rsid w:val="005E12AB"/>
    <w:rsid w:val="005F245E"/>
    <w:rsid w:val="0060789B"/>
    <w:rsid w:val="006133DE"/>
    <w:rsid w:val="00624C4E"/>
    <w:rsid w:val="00640289"/>
    <w:rsid w:val="006616C4"/>
    <w:rsid w:val="006D4749"/>
    <w:rsid w:val="00700632"/>
    <w:rsid w:val="0072243E"/>
    <w:rsid w:val="00725D78"/>
    <w:rsid w:val="00747028"/>
    <w:rsid w:val="00752163"/>
    <w:rsid w:val="00752CBF"/>
    <w:rsid w:val="00760E46"/>
    <w:rsid w:val="00766540"/>
    <w:rsid w:val="00786A4F"/>
    <w:rsid w:val="007A0196"/>
    <w:rsid w:val="007D4640"/>
    <w:rsid w:val="0082642B"/>
    <w:rsid w:val="0082646D"/>
    <w:rsid w:val="00835426"/>
    <w:rsid w:val="008370E7"/>
    <w:rsid w:val="00852B00"/>
    <w:rsid w:val="00855C12"/>
    <w:rsid w:val="00881859"/>
    <w:rsid w:val="00883B46"/>
    <w:rsid w:val="008B2E32"/>
    <w:rsid w:val="008B619D"/>
    <w:rsid w:val="008C2620"/>
    <w:rsid w:val="008C6AEC"/>
    <w:rsid w:val="008D3A28"/>
    <w:rsid w:val="008D70DD"/>
    <w:rsid w:val="008F6720"/>
    <w:rsid w:val="009141FD"/>
    <w:rsid w:val="00923C01"/>
    <w:rsid w:val="009542A1"/>
    <w:rsid w:val="00962E46"/>
    <w:rsid w:val="00963C40"/>
    <w:rsid w:val="00990951"/>
    <w:rsid w:val="009A0CDD"/>
    <w:rsid w:val="009A39BD"/>
    <w:rsid w:val="009A45B5"/>
    <w:rsid w:val="009B66B4"/>
    <w:rsid w:val="009B6D87"/>
    <w:rsid w:val="009D5664"/>
    <w:rsid w:val="009E1D8A"/>
    <w:rsid w:val="00A37B96"/>
    <w:rsid w:val="00A460A9"/>
    <w:rsid w:val="00A533A1"/>
    <w:rsid w:val="00A67A9A"/>
    <w:rsid w:val="00A7010B"/>
    <w:rsid w:val="00A75332"/>
    <w:rsid w:val="00A779E1"/>
    <w:rsid w:val="00A96E08"/>
    <w:rsid w:val="00AC7CA8"/>
    <w:rsid w:val="00AD7064"/>
    <w:rsid w:val="00AE4C31"/>
    <w:rsid w:val="00AE5266"/>
    <w:rsid w:val="00B01D19"/>
    <w:rsid w:val="00B34889"/>
    <w:rsid w:val="00B40E36"/>
    <w:rsid w:val="00B71E29"/>
    <w:rsid w:val="00B746CA"/>
    <w:rsid w:val="00B81390"/>
    <w:rsid w:val="00B946F5"/>
    <w:rsid w:val="00BA1C20"/>
    <w:rsid w:val="00BB6668"/>
    <w:rsid w:val="00BD71F6"/>
    <w:rsid w:val="00C24B8B"/>
    <w:rsid w:val="00C278D0"/>
    <w:rsid w:val="00C3777E"/>
    <w:rsid w:val="00C37D1C"/>
    <w:rsid w:val="00C80FF5"/>
    <w:rsid w:val="00C92969"/>
    <w:rsid w:val="00CC4290"/>
    <w:rsid w:val="00CF03BC"/>
    <w:rsid w:val="00D112CE"/>
    <w:rsid w:val="00D21263"/>
    <w:rsid w:val="00D250CD"/>
    <w:rsid w:val="00D42FBA"/>
    <w:rsid w:val="00D51312"/>
    <w:rsid w:val="00D57349"/>
    <w:rsid w:val="00D574D8"/>
    <w:rsid w:val="00D640D3"/>
    <w:rsid w:val="00D87A3E"/>
    <w:rsid w:val="00DA2C3C"/>
    <w:rsid w:val="00DC6AC7"/>
    <w:rsid w:val="00DE23BF"/>
    <w:rsid w:val="00E1611B"/>
    <w:rsid w:val="00E16B65"/>
    <w:rsid w:val="00E41ABA"/>
    <w:rsid w:val="00E44270"/>
    <w:rsid w:val="00E44EC6"/>
    <w:rsid w:val="00E52227"/>
    <w:rsid w:val="00E60D07"/>
    <w:rsid w:val="00E677BC"/>
    <w:rsid w:val="00E67D6D"/>
    <w:rsid w:val="00E712BA"/>
    <w:rsid w:val="00EA5362"/>
    <w:rsid w:val="00EA7767"/>
    <w:rsid w:val="00EC3594"/>
    <w:rsid w:val="00ED1E45"/>
    <w:rsid w:val="00EF54DD"/>
    <w:rsid w:val="00F1240E"/>
    <w:rsid w:val="00F12529"/>
    <w:rsid w:val="00F22E9C"/>
    <w:rsid w:val="00F27092"/>
    <w:rsid w:val="00F3141D"/>
    <w:rsid w:val="00F3653F"/>
    <w:rsid w:val="00F45D77"/>
    <w:rsid w:val="00F600ED"/>
    <w:rsid w:val="00F838C8"/>
    <w:rsid w:val="00F96641"/>
    <w:rsid w:val="00FA6942"/>
    <w:rsid w:val="00FD767D"/>
    <w:rsid w:val="00FE5D9C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7951C-0C0A-400D-ADCB-AAEF9F9A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 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 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 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 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 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 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 Char Char6"/>
    <w:locked/>
    <w:rsid w:val="00A460A9"/>
    <w:rPr>
      <w:sz w:val="24"/>
      <w:lang w:val="hr-HR" w:eastAsia="en-US" w:bidi="ar-SA"/>
    </w:rPr>
  </w:style>
  <w:style w:type="character" w:customStyle="1" w:styleId="CharChar5">
    <w:name w:val=" 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 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 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 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 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 Char Char8"/>
    <w:locked/>
    <w:rsid w:val="009D5664"/>
    <w:rPr>
      <w:lang w:val="hr-HR" w:eastAsia="en-US" w:bidi="ar-SA"/>
    </w:rPr>
  </w:style>
  <w:style w:type="character" w:customStyle="1" w:styleId="CharChar70">
    <w:name w:val=" 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 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  uvlaka 2 Char Char1"/>
    <w:locked/>
    <w:rsid w:val="009D5664"/>
    <w:rPr>
      <w:lang w:val="pl-PL" w:eastAsia="en-US" w:bidi="ar-SA"/>
    </w:rPr>
  </w:style>
  <w:style w:type="character" w:customStyle="1" w:styleId="CharChar2">
    <w:name w:val=" 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 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  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subject/>
  <dc:creator>mbubalo</dc:creator>
  <cp:keywords/>
  <dc:description/>
  <cp:lastModifiedBy>Korisnik</cp:lastModifiedBy>
  <cp:revision>2</cp:revision>
  <cp:lastPrinted>2023-10-03T12:33:00Z</cp:lastPrinted>
  <dcterms:created xsi:type="dcterms:W3CDTF">2024-10-03T15:48:00Z</dcterms:created>
  <dcterms:modified xsi:type="dcterms:W3CDTF">2024-10-03T15:48:00Z</dcterms:modified>
</cp:coreProperties>
</file>